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D5" w:rsidRPr="00947C90" w:rsidRDefault="006042D5" w:rsidP="00AE6DF6">
      <w:pPr>
        <w:spacing w:line="360" w:lineRule="auto"/>
        <w:rPr>
          <w:sz w:val="52"/>
          <w:szCs w:val="52"/>
        </w:rPr>
      </w:pPr>
    </w:p>
    <w:p w:rsidR="006042D5" w:rsidRPr="00947C90" w:rsidRDefault="006042D5" w:rsidP="00AE6DF6">
      <w:pPr>
        <w:pStyle w:val="Title"/>
        <w:spacing w:line="360" w:lineRule="auto"/>
        <w:jc w:val="center"/>
      </w:pPr>
      <w:r w:rsidRPr="00947C90">
        <w:t>CREATIVE WRITING HANDBOOK</w:t>
      </w:r>
    </w:p>
    <w:p w:rsidR="006042D5" w:rsidRPr="00947C90" w:rsidRDefault="006042D5" w:rsidP="00AE6DF6">
      <w:pPr>
        <w:spacing w:line="360" w:lineRule="auto"/>
        <w:rPr>
          <w:sz w:val="24"/>
          <w:szCs w:val="24"/>
        </w:rPr>
      </w:pPr>
    </w:p>
    <w:p w:rsidR="006042D5" w:rsidRPr="00947C90" w:rsidRDefault="004A1B27" w:rsidP="004A1B27">
      <w:pPr>
        <w:spacing w:line="360" w:lineRule="auto"/>
        <w:jc w:val="center"/>
        <w:rPr>
          <w:sz w:val="24"/>
          <w:szCs w:val="24"/>
        </w:rPr>
      </w:pPr>
      <w:r>
        <w:rPr>
          <w:noProof/>
          <w:sz w:val="24"/>
          <w:szCs w:val="24"/>
        </w:rPr>
        <w:drawing>
          <wp:inline distT="0" distB="0" distL="0" distR="0">
            <wp:extent cx="3636010" cy="3597910"/>
            <wp:effectExtent l="19050" t="0" r="2540" b="0"/>
            <wp:docPr id="8" name="Picture 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e"/>
                    <pic:cNvPicPr>
                      <a:picLocks noChangeAspect="1" noChangeArrowheads="1"/>
                    </pic:cNvPicPr>
                  </pic:nvPicPr>
                  <pic:blipFill>
                    <a:blip r:embed="rId8"/>
                    <a:srcRect/>
                    <a:stretch>
                      <a:fillRect/>
                    </a:stretch>
                  </pic:blipFill>
                  <pic:spPr bwMode="auto">
                    <a:xfrm>
                      <a:off x="0" y="0"/>
                      <a:ext cx="3636010" cy="3597910"/>
                    </a:xfrm>
                    <a:prstGeom prst="rect">
                      <a:avLst/>
                    </a:prstGeom>
                    <a:noFill/>
                    <a:ln w="9525">
                      <a:noFill/>
                      <a:miter lim="800000"/>
                      <a:headEnd/>
                      <a:tailEnd/>
                    </a:ln>
                  </pic:spPr>
                </pic:pic>
              </a:graphicData>
            </a:graphic>
          </wp:inline>
        </w:drawing>
      </w:r>
    </w:p>
    <w:p w:rsidR="006042D5" w:rsidRPr="00947C90" w:rsidRDefault="006042D5" w:rsidP="004A1B27">
      <w:pPr>
        <w:spacing w:line="360" w:lineRule="auto"/>
        <w:rPr>
          <w:sz w:val="24"/>
          <w:szCs w:val="24"/>
        </w:rPr>
      </w:pPr>
    </w:p>
    <w:p w:rsidR="006042D5" w:rsidRPr="00947C90" w:rsidRDefault="006042D5" w:rsidP="00AE6DF6">
      <w:pPr>
        <w:spacing w:line="360" w:lineRule="auto"/>
        <w:jc w:val="center"/>
        <w:rPr>
          <w:rFonts w:asciiTheme="majorHAnsi" w:hAnsiTheme="majorHAnsi"/>
          <w:color w:val="17365D" w:themeColor="text2" w:themeShade="BF"/>
          <w:sz w:val="44"/>
          <w:szCs w:val="44"/>
        </w:rPr>
      </w:pPr>
      <w:r w:rsidRPr="00947C90">
        <w:rPr>
          <w:rFonts w:asciiTheme="majorHAnsi" w:hAnsiTheme="majorHAnsi"/>
          <w:color w:val="17365D" w:themeColor="text2" w:themeShade="BF"/>
          <w:sz w:val="44"/>
          <w:szCs w:val="44"/>
        </w:rPr>
        <w:t>DEPARTMENT OF CREATIVE WRITING</w:t>
      </w:r>
    </w:p>
    <w:p w:rsidR="006042D5" w:rsidRPr="00947C90" w:rsidRDefault="006042D5" w:rsidP="00AE6DF6">
      <w:pPr>
        <w:spacing w:line="360" w:lineRule="auto"/>
        <w:jc w:val="center"/>
        <w:rPr>
          <w:sz w:val="24"/>
          <w:szCs w:val="24"/>
        </w:rPr>
      </w:pPr>
    </w:p>
    <w:p w:rsidR="00916E3F" w:rsidRDefault="00916E3F" w:rsidP="00916E3F">
      <w:pPr>
        <w:spacing w:line="360" w:lineRule="auto"/>
        <w:rPr>
          <w:sz w:val="24"/>
          <w:szCs w:val="24"/>
        </w:rPr>
      </w:pPr>
    </w:p>
    <w:p w:rsidR="00A13BDF" w:rsidRDefault="00A13BDF" w:rsidP="007A091A">
      <w:pPr>
        <w:spacing w:line="360" w:lineRule="auto"/>
        <w:jc w:val="center"/>
        <w:rPr>
          <w:b/>
          <w:color w:val="17365D" w:themeColor="text2" w:themeShade="BF"/>
          <w:sz w:val="32"/>
          <w:szCs w:val="32"/>
        </w:rPr>
      </w:pPr>
    </w:p>
    <w:p w:rsidR="00637A2F" w:rsidRPr="00C824A0" w:rsidRDefault="00637A2F" w:rsidP="00A13BDF">
      <w:pPr>
        <w:spacing w:line="480" w:lineRule="auto"/>
        <w:jc w:val="center"/>
        <w:rPr>
          <w:b/>
          <w:color w:val="17365D" w:themeColor="text2" w:themeShade="BF"/>
          <w:sz w:val="32"/>
          <w:szCs w:val="32"/>
        </w:rPr>
      </w:pPr>
      <w:r w:rsidRPr="00C824A0">
        <w:rPr>
          <w:b/>
          <w:color w:val="17365D" w:themeColor="text2" w:themeShade="BF"/>
          <w:sz w:val="32"/>
          <w:szCs w:val="32"/>
        </w:rPr>
        <w:lastRenderedPageBreak/>
        <w:t>CONTENTS</w:t>
      </w:r>
    </w:p>
    <w:p w:rsidR="00637A2F" w:rsidRDefault="008F267E" w:rsidP="00A13BDF">
      <w:pPr>
        <w:pStyle w:val="ListParagraph"/>
        <w:numPr>
          <w:ilvl w:val="0"/>
          <w:numId w:val="8"/>
        </w:numPr>
        <w:spacing w:line="480" w:lineRule="auto"/>
        <w:rPr>
          <w:sz w:val="24"/>
          <w:szCs w:val="24"/>
        </w:rPr>
      </w:pPr>
      <w:r>
        <w:rPr>
          <w:sz w:val="24"/>
          <w:szCs w:val="24"/>
        </w:rPr>
        <w:t>About the</w:t>
      </w:r>
      <w:r w:rsidR="005E192F">
        <w:rPr>
          <w:sz w:val="24"/>
          <w:szCs w:val="24"/>
        </w:rPr>
        <w:t xml:space="preserve"> Programme</w:t>
      </w:r>
      <w:r>
        <w:rPr>
          <w:sz w:val="24"/>
          <w:szCs w:val="24"/>
        </w:rPr>
        <w:tab/>
      </w:r>
      <w:r>
        <w:rPr>
          <w:sz w:val="24"/>
          <w:szCs w:val="24"/>
        </w:rPr>
        <w:tab/>
      </w:r>
      <w:r>
        <w:rPr>
          <w:sz w:val="24"/>
          <w:szCs w:val="24"/>
        </w:rPr>
        <w:tab/>
      </w:r>
      <w:r>
        <w:rPr>
          <w:sz w:val="24"/>
          <w:szCs w:val="24"/>
        </w:rPr>
        <w:tab/>
      </w:r>
      <w:r>
        <w:rPr>
          <w:sz w:val="24"/>
          <w:szCs w:val="24"/>
        </w:rPr>
        <w:tab/>
      </w:r>
      <w:r w:rsidR="007A091A">
        <w:rPr>
          <w:sz w:val="24"/>
          <w:szCs w:val="24"/>
        </w:rPr>
        <w:tab/>
      </w:r>
      <w:r>
        <w:rPr>
          <w:sz w:val="24"/>
          <w:szCs w:val="24"/>
        </w:rPr>
        <w:t>3</w:t>
      </w:r>
    </w:p>
    <w:p w:rsidR="008F267E" w:rsidRDefault="008F267E" w:rsidP="00A13BDF">
      <w:pPr>
        <w:pStyle w:val="ListParagraph"/>
        <w:numPr>
          <w:ilvl w:val="0"/>
          <w:numId w:val="8"/>
        </w:numPr>
        <w:spacing w:line="480" w:lineRule="auto"/>
        <w:rPr>
          <w:sz w:val="24"/>
          <w:szCs w:val="24"/>
        </w:rPr>
      </w:pPr>
      <w:r>
        <w:rPr>
          <w:sz w:val="24"/>
          <w:szCs w:val="24"/>
        </w:rPr>
        <w:t>Faculty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A091A">
        <w:rPr>
          <w:sz w:val="24"/>
          <w:szCs w:val="24"/>
        </w:rPr>
        <w:tab/>
      </w:r>
      <w:r>
        <w:rPr>
          <w:sz w:val="24"/>
          <w:szCs w:val="24"/>
        </w:rPr>
        <w:t>4</w:t>
      </w:r>
    </w:p>
    <w:p w:rsidR="004459DE" w:rsidRDefault="008F267E" w:rsidP="00A13BDF">
      <w:pPr>
        <w:pStyle w:val="ListParagraph"/>
        <w:numPr>
          <w:ilvl w:val="0"/>
          <w:numId w:val="8"/>
        </w:numPr>
        <w:spacing w:line="480" w:lineRule="auto"/>
        <w:rPr>
          <w:sz w:val="24"/>
          <w:szCs w:val="24"/>
        </w:rPr>
      </w:pPr>
      <w:r>
        <w:rPr>
          <w:sz w:val="24"/>
          <w:szCs w:val="24"/>
        </w:rPr>
        <w:t>Minor Requirements</w:t>
      </w:r>
      <w:r w:rsidR="007A091A">
        <w:rPr>
          <w:sz w:val="24"/>
          <w:szCs w:val="24"/>
        </w:rPr>
        <w:t xml:space="preserve"> </w:t>
      </w:r>
      <w:r w:rsidR="004459DE">
        <w:rPr>
          <w:sz w:val="24"/>
          <w:szCs w:val="24"/>
        </w:rPr>
        <w:tab/>
      </w:r>
      <w:r w:rsidR="004459DE">
        <w:rPr>
          <w:sz w:val="24"/>
          <w:szCs w:val="24"/>
        </w:rPr>
        <w:tab/>
      </w:r>
      <w:r w:rsidR="004459DE">
        <w:rPr>
          <w:sz w:val="24"/>
          <w:szCs w:val="24"/>
        </w:rPr>
        <w:tab/>
      </w:r>
      <w:r w:rsidR="004459DE">
        <w:rPr>
          <w:sz w:val="24"/>
          <w:szCs w:val="24"/>
        </w:rPr>
        <w:tab/>
      </w:r>
      <w:r w:rsidR="004459DE">
        <w:rPr>
          <w:sz w:val="24"/>
          <w:szCs w:val="24"/>
        </w:rPr>
        <w:tab/>
      </w:r>
      <w:r w:rsidR="004459DE">
        <w:rPr>
          <w:sz w:val="24"/>
          <w:szCs w:val="24"/>
        </w:rPr>
        <w:tab/>
      </w:r>
      <w:r w:rsidR="004459DE">
        <w:rPr>
          <w:sz w:val="24"/>
          <w:szCs w:val="24"/>
        </w:rPr>
        <w:tab/>
        <w:t>5</w:t>
      </w:r>
    </w:p>
    <w:p w:rsidR="00DF07C5" w:rsidRDefault="004459DE" w:rsidP="00A13BDF">
      <w:pPr>
        <w:pStyle w:val="ListParagraph"/>
        <w:numPr>
          <w:ilvl w:val="0"/>
          <w:numId w:val="8"/>
        </w:numPr>
        <w:spacing w:line="480" w:lineRule="auto"/>
        <w:rPr>
          <w:sz w:val="24"/>
          <w:szCs w:val="24"/>
        </w:rPr>
      </w:pPr>
      <w:r>
        <w:rPr>
          <w:sz w:val="24"/>
          <w:szCs w:val="24"/>
        </w:rPr>
        <w:t>Frequently Asked Questions</w:t>
      </w:r>
      <w:r w:rsidR="009F7D80">
        <w:rPr>
          <w:sz w:val="24"/>
          <w:szCs w:val="24"/>
        </w:rPr>
        <w:t xml:space="preserve"> (FAQs)</w:t>
      </w:r>
      <w:r w:rsidR="00DF07C5">
        <w:rPr>
          <w:sz w:val="24"/>
          <w:szCs w:val="24"/>
        </w:rPr>
        <w:tab/>
      </w:r>
      <w:r w:rsidR="00DF07C5">
        <w:rPr>
          <w:sz w:val="24"/>
          <w:szCs w:val="24"/>
        </w:rPr>
        <w:tab/>
      </w:r>
      <w:r w:rsidR="00DF07C5">
        <w:rPr>
          <w:sz w:val="24"/>
          <w:szCs w:val="24"/>
        </w:rPr>
        <w:tab/>
      </w:r>
      <w:r w:rsidR="00DF07C5">
        <w:rPr>
          <w:sz w:val="24"/>
          <w:szCs w:val="24"/>
        </w:rPr>
        <w:tab/>
      </w:r>
      <w:r w:rsidR="00DF07C5">
        <w:rPr>
          <w:sz w:val="24"/>
          <w:szCs w:val="24"/>
        </w:rPr>
        <w:tab/>
        <w:t>6,7</w:t>
      </w:r>
    </w:p>
    <w:p w:rsidR="008F267E" w:rsidRPr="007A091A" w:rsidRDefault="00DF07C5" w:rsidP="00A13BDF">
      <w:pPr>
        <w:pStyle w:val="ListParagraph"/>
        <w:numPr>
          <w:ilvl w:val="0"/>
          <w:numId w:val="8"/>
        </w:numPr>
        <w:spacing w:line="480" w:lineRule="auto"/>
        <w:rPr>
          <w:sz w:val="24"/>
          <w:szCs w:val="24"/>
        </w:rPr>
      </w:pPr>
      <w:r>
        <w:rPr>
          <w:sz w:val="24"/>
          <w:szCs w:val="24"/>
        </w:rPr>
        <w:t>Sample Curriculum for Minor</w:t>
      </w:r>
      <w:r w:rsidR="009F7D80">
        <w:rPr>
          <w:sz w:val="24"/>
          <w:szCs w:val="24"/>
        </w:rPr>
        <w:tab/>
      </w:r>
      <w:r w:rsidR="007A091A">
        <w:rPr>
          <w:sz w:val="24"/>
          <w:szCs w:val="24"/>
        </w:rPr>
        <w:tab/>
      </w:r>
      <w:r w:rsidR="007A091A">
        <w:rPr>
          <w:sz w:val="24"/>
          <w:szCs w:val="24"/>
        </w:rPr>
        <w:tab/>
      </w:r>
      <w:r w:rsidR="009F7D80">
        <w:rPr>
          <w:sz w:val="24"/>
          <w:szCs w:val="24"/>
        </w:rPr>
        <w:tab/>
      </w:r>
      <w:r w:rsidR="007A091A">
        <w:rPr>
          <w:sz w:val="24"/>
          <w:szCs w:val="24"/>
        </w:rPr>
        <w:tab/>
      </w:r>
      <w:r>
        <w:rPr>
          <w:sz w:val="24"/>
          <w:szCs w:val="24"/>
        </w:rPr>
        <w:tab/>
        <w:t>8</w:t>
      </w:r>
      <w:r w:rsidR="007A091A">
        <w:rPr>
          <w:sz w:val="24"/>
          <w:szCs w:val="24"/>
        </w:rPr>
        <w:tab/>
      </w:r>
    </w:p>
    <w:p w:rsidR="00DF07C5" w:rsidRDefault="008F267E" w:rsidP="00A13BDF">
      <w:pPr>
        <w:pStyle w:val="ListParagraph"/>
        <w:numPr>
          <w:ilvl w:val="0"/>
          <w:numId w:val="8"/>
        </w:numPr>
        <w:spacing w:line="480" w:lineRule="auto"/>
        <w:rPr>
          <w:sz w:val="24"/>
          <w:szCs w:val="24"/>
        </w:rPr>
      </w:pPr>
      <w:r>
        <w:rPr>
          <w:sz w:val="24"/>
          <w:szCs w:val="24"/>
        </w:rPr>
        <w:t>Concentration Requirements</w:t>
      </w:r>
      <w:r w:rsidR="007A091A">
        <w:rPr>
          <w:sz w:val="24"/>
          <w:szCs w:val="24"/>
        </w:rPr>
        <w:tab/>
        <w:t>and FAQs</w:t>
      </w:r>
      <w:r w:rsidR="00DF07C5">
        <w:rPr>
          <w:sz w:val="24"/>
          <w:szCs w:val="24"/>
        </w:rPr>
        <w:tab/>
      </w:r>
      <w:r w:rsidR="00DF07C5">
        <w:rPr>
          <w:sz w:val="24"/>
          <w:szCs w:val="24"/>
        </w:rPr>
        <w:tab/>
      </w:r>
      <w:r w:rsidR="00DF07C5">
        <w:rPr>
          <w:sz w:val="24"/>
          <w:szCs w:val="24"/>
        </w:rPr>
        <w:tab/>
      </w:r>
      <w:r w:rsidR="00DF07C5">
        <w:rPr>
          <w:sz w:val="24"/>
          <w:szCs w:val="24"/>
        </w:rPr>
        <w:tab/>
        <w:t>9</w:t>
      </w:r>
    </w:p>
    <w:p w:rsidR="008F267E" w:rsidRDefault="00DF07C5" w:rsidP="00A13BDF">
      <w:pPr>
        <w:pStyle w:val="ListParagraph"/>
        <w:numPr>
          <w:ilvl w:val="0"/>
          <w:numId w:val="8"/>
        </w:numPr>
        <w:spacing w:line="480" w:lineRule="auto"/>
        <w:rPr>
          <w:sz w:val="24"/>
          <w:szCs w:val="24"/>
        </w:rPr>
      </w:pPr>
      <w:r>
        <w:rPr>
          <w:sz w:val="24"/>
          <w:szCs w:val="24"/>
        </w:rPr>
        <w:t>Sample Curriculum for Concentration</w:t>
      </w:r>
      <w:r w:rsidR="007A091A">
        <w:rPr>
          <w:sz w:val="24"/>
          <w:szCs w:val="24"/>
        </w:rPr>
        <w:tab/>
      </w:r>
      <w:r w:rsidR="007A091A">
        <w:rPr>
          <w:sz w:val="24"/>
          <w:szCs w:val="24"/>
        </w:rPr>
        <w:tab/>
      </w:r>
      <w:r>
        <w:rPr>
          <w:sz w:val="24"/>
          <w:szCs w:val="24"/>
        </w:rPr>
        <w:tab/>
      </w:r>
      <w:r>
        <w:rPr>
          <w:sz w:val="24"/>
          <w:szCs w:val="24"/>
        </w:rPr>
        <w:tab/>
        <w:t>10</w:t>
      </w:r>
    </w:p>
    <w:p w:rsidR="008F267E" w:rsidRDefault="008F267E" w:rsidP="00A13BDF">
      <w:pPr>
        <w:pStyle w:val="ListParagraph"/>
        <w:numPr>
          <w:ilvl w:val="0"/>
          <w:numId w:val="8"/>
        </w:numPr>
        <w:spacing w:line="480" w:lineRule="auto"/>
        <w:rPr>
          <w:sz w:val="24"/>
          <w:szCs w:val="24"/>
        </w:rPr>
      </w:pPr>
      <w:r>
        <w:rPr>
          <w:sz w:val="24"/>
          <w:szCs w:val="24"/>
        </w:rPr>
        <w:t>Teaching Assistantships</w:t>
      </w:r>
      <w:r>
        <w:rPr>
          <w:sz w:val="24"/>
          <w:szCs w:val="24"/>
        </w:rPr>
        <w:tab/>
      </w:r>
      <w:r>
        <w:rPr>
          <w:sz w:val="24"/>
          <w:szCs w:val="24"/>
        </w:rPr>
        <w:tab/>
      </w:r>
      <w:r>
        <w:rPr>
          <w:sz w:val="24"/>
          <w:szCs w:val="24"/>
        </w:rPr>
        <w:tab/>
      </w:r>
      <w:r>
        <w:rPr>
          <w:sz w:val="24"/>
          <w:szCs w:val="24"/>
        </w:rPr>
        <w:tab/>
      </w:r>
      <w:r>
        <w:rPr>
          <w:sz w:val="24"/>
          <w:szCs w:val="24"/>
        </w:rPr>
        <w:tab/>
      </w:r>
      <w:r w:rsidR="007A091A">
        <w:rPr>
          <w:sz w:val="24"/>
          <w:szCs w:val="24"/>
        </w:rPr>
        <w:tab/>
      </w:r>
      <w:r w:rsidR="00DF07C5">
        <w:rPr>
          <w:sz w:val="24"/>
          <w:szCs w:val="24"/>
        </w:rPr>
        <w:t>11</w:t>
      </w:r>
    </w:p>
    <w:p w:rsidR="008F267E" w:rsidRPr="008F267E" w:rsidRDefault="008F267E" w:rsidP="00A13BDF">
      <w:pPr>
        <w:pStyle w:val="ListParagraph"/>
        <w:numPr>
          <w:ilvl w:val="0"/>
          <w:numId w:val="8"/>
        </w:numPr>
        <w:spacing w:line="480" w:lineRule="auto"/>
        <w:rPr>
          <w:sz w:val="24"/>
          <w:szCs w:val="24"/>
        </w:rPr>
      </w:pPr>
      <w:r>
        <w:rPr>
          <w:sz w:val="24"/>
          <w:szCs w:val="24"/>
        </w:rPr>
        <w:t>Points of Contact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A091A">
        <w:rPr>
          <w:sz w:val="24"/>
          <w:szCs w:val="24"/>
        </w:rPr>
        <w:tab/>
      </w:r>
      <w:r w:rsidR="00DF07C5">
        <w:rPr>
          <w:sz w:val="24"/>
          <w:szCs w:val="24"/>
        </w:rPr>
        <w:t>12</w:t>
      </w:r>
    </w:p>
    <w:p w:rsidR="00637A2F" w:rsidRDefault="00637A2F" w:rsidP="00916E3F">
      <w:pPr>
        <w:spacing w:line="360" w:lineRule="auto"/>
        <w:rPr>
          <w:sz w:val="24"/>
          <w:szCs w:val="24"/>
        </w:rPr>
      </w:pPr>
    </w:p>
    <w:p w:rsidR="00637A2F" w:rsidRDefault="00637A2F" w:rsidP="00916E3F">
      <w:pPr>
        <w:spacing w:line="360" w:lineRule="auto"/>
        <w:rPr>
          <w:sz w:val="24"/>
          <w:szCs w:val="24"/>
        </w:rPr>
      </w:pPr>
    </w:p>
    <w:p w:rsidR="00637A2F" w:rsidRDefault="00637A2F" w:rsidP="00916E3F">
      <w:pPr>
        <w:spacing w:line="360" w:lineRule="auto"/>
        <w:rPr>
          <w:sz w:val="24"/>
          <w:szCs w:val="24"/>
        </w:rPr>
      </w:pPr>
    </w:p>
    <w:p w:rsidR="00637A2F" w:rsidRDefault="00637A2F" w:rsidP="00916E3F">
      <w:pPr>
        <w:spacing w:line="360" w:lineRule="auto"/>
        <w:rPr>
          <w:sz w:val="24"/>
          <w:szCs w:val="24"/>
        </w:rPr>
      </w:pPr>
    </w:p>
    <w:p w:rsidR="00637A2F" w:rsidRDefault="00637A2F" w:rsidP="00916E3F">
      <w:pPr>
        <w:spacing w:line="360" w:lineRule="auto"/>
        <w:rPr>
          <w:sz w:val="24"/>
          <w:szCs w:val="24"/>
        </w:rPr>
      </w:pPr>
    </w:p>
    <w:p w:rsidR="00637A2F" w:rsidRDefault="00637A2F" w:rsidP="00916E3F">
      <w:pPr>
        <w:spacing w:line="360" w:lineRule="auto"/>
        <w:rPr>
          <w:sz w:val="24"/>
          <w:szCs w:val="24"/>
        </w:rPr>
      </w:pPr>
    </w:p>
    <w:p w:rsidR="00637A2F" w:rsidRDefault="00637A2F" w:rsidP="00916E3F">
      <w:pPr>
        <w:spacing w:line="360" w:lineRule="auto"/>
        <w:rPr>
          <w:sz w:val="24"/>
          <w:szCs w:val="24"/>
        </w:rPr>
      </w:pPr>
    </w:p>
    <w:p w:rsidR="00637A2F" w:rsidRDefault="00637A2F" w:rsidP="00916E3F">
      <w:pPr>
        <w:spacing w:line="360" w:lineRule="auto"/>
        <w:rPr>
          <w:sz w:val="24"/>
          <w:szCs w:val="24"/>
        </w:rPr>
      </w:pPr>
    </w:p>
    <w:p w:rsidR="00637A2F" w:rsidRDefault="00637A2F" w:rsidP="00916E3F">
      <w:pPr>
        <w:spacing w:line="360" w:lineRule="auto"/>
        <w:rPr>
          <w:sz w:val="24"/>
          <w:szCs w:val="24"/>
        </w:rPr>
      </w:pPr>
    </w:p>
    <w:p w:rsidR="00DF07C5" w:rsidRDefault="00DF07C5" w:rsidP="00DF07C5">
      <w:pPr>
        <w:spacing w:line="480" w:lineRule="auto"/>
        <w:rPr>
          <w:sz w:val="24"/>
          <w:szCs w:val="24"/>
        </w:rPr>
      </w:pPr>
    </w:p>
    <w:p w:rsidR="00916E3F" w:rsidRPr="00916E3F" w:rsidRDefault="00916E3F" w:rsidP="00DF07C5">
      <w:pPr>
        <w:spacing w:line="480" w:lineRule="auto"/>
        <w:ind w:left="2880" w:firstLine="720"/>
        <w:rPr>
          <w:b/>
          <w:color w:val="17365D" w:themeColor="text2" w:themeShade="BF"/>
          <w:sz w:val="32"/>
          <w:szCs w:val="32"/>
        </w:rPr>
      </w:pPr>
      <w:r w:rsidRPr="00916E3F">
        <w:rPr>
          <w:b/>
          <w:color w:val="17365D" w:themeColor="text2" w:themeShade="BF"/>
          <w:sz w:val="32"/>
          <w:szCs w:val="32"/>
        </w:rPr>
        <w:lastRenderedPageBreak/>
        <w:t>About the Programme</w:t>
      </w:r>
    </w:p>
    <w:p w:rsidR="00916E3F" w:rsidRPr="00823C45" w:rsidRDefault="00916E3F" w:rsidP="006C10FB">
      <w:pPr>
        <w:spacing w:line="480" w:lineRule="auto"/>
        <w:rPr>
          <w:color w:val="17365D" w:themeColor="text2" w:themeShade="BF"/>
          <w:sz w:val="24"/>
          <w:szCs w:val="24"/>
        </w:rPr>
      </w:pPr>
      <w:r w:rsidRPr="00823C45">
        <w:rPr>
          <w:sz w:val="24"/>
          <w:szCs w:val="24"/>
        </w:rPr>
        <w:t>The Creative Writing</w:t>
      </w:r>
      <w:r w:rsidR="00AD0EE8" w:rsidRPr="00823C45">
        <w:rPr>
          <w:sz w:val="24"/>
          <w:szCs w:val="24"/>
        </w:rPr>
        <w:t xml:space="preserve"> programme</w:t>
      </w:r>
      <w:r w:rsidRPr="00823C45">
        <w:rPr>
          <w:sz w:val="24"/>
          <w:szCs w:val="24"/>
        </w:rPr>
        <w:t xml:space="preserve"> exposes undergraduates at Ashoka University to the practice of writing poetry, fiction, and nonfiction</w:t>
      </w:r>
      <w:r w:rsidR="005E192F">
        <w:rPr>
          <w:sz w:val="24"/>
          <w:szCs w:val="24"/>
        </w:rPr>
        <w:t xml:space="preserve"> and translation</w:t>
      </w:r>
      <w:r w:rsidR="00DF07C5">
        <w:rPr>
          <w:sz w:val="24"/>
          <w:szCs w:val="24"/>
        </w:rPr>
        <w:t>.  The focus</w:t>
      </w:r>
      <w:r w:rsidRPr="00823C45">
        <w:rPr>
          <w:sz w:val="24"/>
          <w:szCs w:val="24"/>
        </w:rPr>
        <w:t xml:space="preserve"> of the minor</w:t>
      </w:r>
      <w:r w:rsidR="00DF07C5">
        <w:rPr>
          <w:sz w:val="24"/>
          <w:szCs w:val="24"/>
        </w:rPr>
        <w:t xml:space="preserve"> also</w:t>
      </w:r>
      <w:r w:rsidRPr="00823C45">
        <w:rPr>
          <w:sz w:val="24"/>
          <w:szCs w:val="24"/>
        </w:rPr>
        <w:t xml:space="preserve"> is to </w:t>
      </w:r>
      <w:r w:rsidR="005E192F">
        <w:rPr>
          <w:sz w:val="24"/>
          <w:szCs w:val="24"/>
        </w:rPr>
        <w:t>familiarize</w:t>
      </w:r>
      <w:r w:rsidR="00B230FE">
        <w:rPr>
          <w:sz w:val="24"/>
          <w:szCs w:val="24"/>
        </w:rPr>
        <w:t xml:space="preserve"> students with</w:t>
      </w:r>
      <w:r w:rsidRPr="00823C45">
        <w:rPr>
          <w:sz w:val="24"/>
          <w:szCs w:val="24"/>
        </w:rPr>
        <w:t xml:space="preserve"> a diverse range of texts </w:t>
      </w:r>
      <w:r w:rsidR="00DF07C5">
        <w:rPr>
          <w:sz w:val="24"/>
          <w:szCs w:val="24"/>
        </w:rPr>
        <w:t>and</w:t>
      </w:r>
      <w:r w:rsidRPr="00823C45">
        <w:rPr>
          <w:sz w:val="24"/>
          <w:szCs w:val="24"/>
        </w:rPr>
        <w:t xml:space="preserve"> assist them to look at literature from the point of view of a prac</w:t>
      </w:r>
      <w:r w:rsidR="005E192F">
        <w:rPr>
          <w:sz w:val="24"/>
          <w:szCs w:val="24"/>
        </w:rPr>
        <w:t xml:space="preserve">titioner. The </w:t>
      </w:r>
      <w:r w:rsidR="00DF07C5">
        <w:rPr>
          <w:sz w:val="24"/>
          <w:szCs w:val="24"/>
        </w:rPr>
        <w:t>idea</w:t>
      </w:r>
      <w:r w:rsidRPr="00823C45">
        <w:rPr>
          <w:sz w:val="24"/>
          <w:szCs w:val="24"/>
        </w:rPr>
        <w:t xml:space="preserve"> is not </w:t>
      </w:r>
      <w:r w:rsidR="00DF07C5">
        <w:rPr>
          <w:sz w:val="24"/>
          <w:szCs w:val="24"/>
        </w:rPr>
        <w:t>just</w:t>
      </w:r>
      <w:r w:rsidRPr="00823C45">
        <w:rPr>
          <w:sz w:val="24"/>
          <w:szCs w:val="24"/>
        </w:rPr>
        <w:t xml:space="preserve"> to help beginning writers, but develop the writing skills of undergraduates who would go on to work in a variety of professions including law, journalism, publishing, copywriting and editing, as well as students who will go on to advanced practice in writing and/or other forms of academic scholarship. Any student who wants to learn writing skills to </w:t>
      </w:r>
      <w:r w:rsidR="0042579B" w:rsidRPr="00823C45">
        <w:rPr>
          <w:sz w:val="24"/>
          <w:szCs w:val="24"/>
        </w:rPr>
        <w:t>organize</w:t>
      </w:r>
      <w:r w:rsidRPr="00823C45">
        <w:rPr>
          <w:sz w:val="24"/>
          <w:szCs w:val="24"/>
        </w:rPr>
        <w:t xml:space="preserve"> information into effective narrative and communicative forms will benefit from this minor.</w:t>
      </w:r>
    </w:p>
    <w:p w:rsidR="00916E3F" w:rsidRPr="00823C45" w:rsidRDefault="00916E3F" w:rsidP="006C10FB">
      <w:pPr>
        <w:spacing w:line="480" w:lineRule="auto"/>
        <w:rPr>
          <w:sz w:val="24"/>
          <w:szCs w:val="24"/>
        </w:rPr>
      </w:pPr>
      <w:r w:rsidRPr="00823C45">
        <w:rPr>
          <w:sz w:val="24"/>
          <w:szCs w:val="24"/>
        </w:rPr>
        <w:t xml:space="preserve">Ashoka University’s Creative Writing Minor attempts to create an environment in which </w:t>
      </w:r>
      <w:r w:rsidR="0025192F">
        <w:rPr>
          <w:sz w:val="24"/>
          <w:szCs w:val="24"/>
        </w:rPr>
        <w:t xml:space="preserve">young </w:t>
      </w:r>
      <w:r w:rsidRPr="00823C45">
        <w:rPr>
          <w:sz w:val="24"/>
          <w:szCs w:val="24"/>
        </w:rPr>
        <w:t xml:space="preserve">writers work peer-to-peer and derive inspiration and guidance from </w:t>
      </w:r>
      <w:r w:rsidR="0025192F">
        <w:rPr>
          <w:sz w:val="24"/>
          <w:szCs w:val="24"/>
        </w:rPr>
        <w:t xml:space="preserve">the </w:t>
      </w:r>
      <w:r w:rsidRPr="00823C45">
        <w:rPr>
          <w:sz w:val="24"/>
          <w:szCs w:val="24"/>
        </w:rPr>
        <w:t xml:space="preserve">faculty and </w:t>
      </w:r>
      <w:r w:rsidR="00996FCE" w:rsidRPr="00823C45">
        <w:rPr>
          <w:sz w:val="24"/>
          <w:szCs w:val="24"/>
        </w:rPr>
        <w:t>a wide range of visiting writers who visit the campus</w:t>
      </w:r>
      <w:r w:rsidR="002C15B3" w:rsidRPr="00823C45">
        <w:rPr>
          <w:sz w:val="24"/>
          <w:szCs w:val="24"/>
        </w:rPr>
        <w:t xml:space="preserve"> </w:t>
      </w:r>
      <w:r w:rsidR="00996FCE" w:rsidRPr="00823C45">
        <w:rPr>
          <w:sz w:val="24"/>
          <w:szCs w:val="24"/>
        </w:rPr>
        <w:t>for events, read</w:t>
      </w:r>
      <w:r w:rsidR="002C15B3" w:rsidRPr="00823C45">
        <w:rPr>
          <w:sz w:val="24"/>
          <w:szCs w:val="24"/>
        </w:rPr>
        <w:t xml:space="preserve">ings, lectures, and workshops. </w:t>
      </w:r>
    </w:p>
    <w:p w:rsidR="00916E3F" w:rsidRPr="00947C90" w:rsidRDefault="00916E3F" w:rsidP="00916E3F">
      <w:pPr>
        <w:spacing w:line="360" w:lineRule="auto"/>
        <w:rPr>
          <w:sz w:val="24"/>
          <w:szCs w:val="24"/>
        </w:rPr>
      </w:pPr>
    </w:p>
    <w:p w:rsidR="006042D5" w:rsidRPr="00947C90" w:rsidRDefault="006042D5" w:rsidP="00AE6DF6">
      <w:pPr>
        <w:spacing w:line="360" w:lineRule="auto"/>
        <w:jc w:val="center"/>
        <w:rPr>
          <w:sz w:val="24"/>
          <w:szCs w:val="24"/>
        </w:rPr>
      </w:pPr>
    </w:p>
    <w:p w:rsidR="006042D5" w:rsidRPr="00947C90" w:rsidRDefault="006042D5" w:rsidP="00AE6DF6">
      <w:pPr>
        <w:spacing w:line="360" w:lineRule="auto"/>
        <w:jc w:val="center"/>
        <w:rPr>
          <w:sz w:val="24"/>
          <w:szCs w:val="24"/>
        </w:rPr>
      </w:pPr>
    </w:p>
    <w:p w:rsidR="00C52667" w:rsidRPr="00947C90" w:rsidRDefault="00C52667" w:rsidP="00AE6DF6">
      <w:pPr>
        <w:spacing w:line="360" w:lineRule="auto"/>
        <w:jc w:val="center"/>
        <w:rPr>
          <w:sz w:val="24"/>
          <w:szCs w:val="24"/>
        </w:rPr>
      </w:pPr>
    </w:p>
    <w:p w:rsidR="00A13BDF" w:rsidRDefault="00A13BDF" w:rsidP="00916E3F">
      <w:pPr>
        <w:spacing w:line="360" w:lineRule="auto"/>
        <w:jc w:val="center"/>
        <w:rPr>
          <w:sz w:val="24"/>
          <w:szCs w:val="24"/>
        </w:rPr>
      </w:pPr>
    </w:p>
    <w:p w:rsidR="002C15B3" w:rsidRDefault="002C15B3" w:rsidP="00823C45">
      <w:pPr>
        <w:spacing w:line="360" w:lineRule="auto"/>
        <w:rPr>
          <w:b/>
          <w:color w:val="17365D" w:themeColor="text2" w:themeShade="BF"/>
          <w:sz w:val="32"/>
          <w:szCs w:val="32"/>
        </w:rPr>
      </w:pPr>
    </w:p>
    <w:p w:rsidR="0025192F" w:rsidRDefault="0025192F" w:rsidP="00916E3F">
      <w:pPr>
        <w:spacing w:line="360" w:lineRule="auto"/>
        <w:jc w:val="center"/>
        <w:rPr>
          <w:b/>
          <w:color w:val="17365D" w:themeColor="text2" w:themeShade="BF"/>
          <w:sz w:val="32"/>
          <w:szCs w:val="32"/>
        </w:rPr>
      </w:pPr>
    </w:p>
    <w:p w:rsidR="00916E3F" w:rsidRDefault="00916E3F" w:rsidP="00916E3F">
      <w:pPr>
        <w:spacing w:line="360" w:lineRule="auto"/>
        <w:jc w:val="center"/>
        <w:rPr>
          <w:b/>
          <w:color w:val="17365D" w:themeColor="text2" w:themeShade="BF"/>
          <w:sz w:val="32"/>
          <w:szCs w:val="32"/>
        </w:rPr>
      </w:pPr>
      <w:r w:rsidRPr="00F7571A">
        <w:rPr>
          <w:b/>
          <w:color w:val="17365D" w:themeColor="text2" w:themeShade="BF"/>
          <w:sz w:val="32"/>
          <w:szCs w:val="32"/>
        </w:rPr>
        <w:lastRenderedPageBreak/>
        <w:t>Faculty</w:t>
      </w:r>
    </w:p>
    <w:p w:rsidR="00B6123A" w:rsidRDefault="00B6123A" w:rsidP="00916E3F">
      <w:pPr>
        <w:spacing w:line="360" w:lineRule="auto"/>
        <w:jc w:val="center"/>
        <w:rPr>
          <w:b/>
          <w:color w:val="17365D" w:themeColor="text2" w:themeShade="BF"/>
          <w:sz w:val="32"/>
          <w:szCs w:val="32"/>
        </w:rPr>
      </w:pPr>
    </w:p>
    <w:p w:rsidR="00F7571A" w:rsidRPr="00F7571A" w:rsidRDefault="00F7571A" w:rsidP="00916E3F">
      <w:pPr>
        <w:spacing w:line="360" w:lineRule="auto"/>
        <w:jc w:val="center"/>
        <w:rPr>
          <w:b/>
          <w:color w:val="17365D" w:themeColor="text2" w:themeShade="BF"/>
          <w:sz w:val="32"/>
          <w:szCs w:val="32"/>
        </w:rPr>
      </w:pPr>
    </w:p>
    <w:p w:rsidR="00F7571A" w:rsidRDefault="0041640B" w:rsidP="00B6123A">
      <w:pPr>
        <w:spacing w:line="360" w:lineRule="auto"/>
        <w:jc w:val="center"/>
        <w:rPr>
          <w:color w:val="17365D" w:themeColor="text2" w:themeShade="BF"/>
          <w:sz w:val="24"/>
          <w:szCs w:val="24"/>
        </w:rPr>
      </w:pPr>
      <w:r>
        <w:rPr>
          <w:noProof/>
          <w:color w:val="17365D" w:themeColor="text2" w:themeShade="BF"/>
          <w:sz w:val="24"/>
          <w:szCs w:val="24"/>
        </w:rPr>
        <w:drawing>
          <wp:inline distT="0" distB="0" distL="0" distR="0">
            <wp:extent cx="1727200" cy="2260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27200" cy="2260600"/>
                    </a:xfrm>
                    <a:prstGeom prst="rect">
                      <a:avLst/>
                    </a:prstGeom>
                    <a:noFill/>
                    <a:ln>
                      <a:noFill/>
                    </a:ln>
                  </pic:spPr>
                </pic:pic>
              </a:graphicData>
            </a:graphic>
          </wp:inline>
        </w:drawing>
      </w:r>
      <w:r>
        <w:rPr>
          <w:noProof/>
          <w:color w:val="17365D" w:themeColor="text2" w:themeShade="BF"/>
          <w:sz w:val="24"/>
          <w:szCs w:val="24"/>
        </w:rPr>
        <w:drawing>
          <wp:inline distT="0" distB="0" distL="0" distR="0">
            <wp:extent cx="1718945" cy="2260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18945" cy="2260600"/>
                    </a:xfrm>
                    <a:prstGeom prst="rect">
                      <a:avLst/>
                    </a:prstGeom>
                    <a:noFill/>
                    <a:ln>
                      <a:noFill/>
                    </a:ln>
                  </pic:spPr>
                </pic:pic>
              </a:graphicData>
            </a:graphic>
          </wp:inline>
        </w:drawing>
      </w:r>
      <w:r>
        <w:rPr>
          <w:noProof/>
          <w:color w:val="17365D" w:themeColor="text2" w:themeShade="BF"/>
          <w:sz w:val="24"/>
          <w:szCs w:val="24"/>
        </w:rPr>
        <w:drawing>
          <wp:inline distT="0" distB="0" distL="0" distR="0">
            <wp:extent cx="1701800" cy="22523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01800" cy="2252345"/>
                    </a:xfrm>
                    <a:prstGeom prst="rect">
                      <a:avLst/>
                    </a:prstGeom>
                    <a:noFill/>
                    <a:ln>
                      <a:noFill/>
                    </a:ln>
                  </pic:spPr>
                </pic:pic>
              </a:graphicData>
            </a:graphic>
          </wp:inline>
        </w:drawing>
      </w:r>
    </w:p>
    <w:p w:rsidR="00916E3F" w:rsidRPr="00916E3F" w:rsidRDefault="00F7571A" w:rsidP="00B6123A">
      <w:pPr>
        <w:spacing w:line="360" w:lineRule="auto"/>
        <w:jc w:val="center"/>
        <w:rPr>
          <w:color w:val="17365D" w:themeColor="text2" w:themeShade="BF"/>
          <w:sz w:val="24"/>
          <w:szCs w:val="24"/>
        </w:rPr>
      </w:pPr>
      <w:r>
        <w:rPr>
          <w:b/>
          <w:noProof/>
          <w:color w:val="17365D" w:themeColor="text2" w:themeShade="BF"/>
          <w:sz w:val="32"/>
          <w:szCs w:val="32"/>
        </w:rPr>
        <w:drawing>
          <wp:inline distT="0" distB="0" distL="0" distR="0">
            <wp:extent cx="1690007" cy="2079171"/>
            <wp:effectExtent l="19050" t="0" r="5443" b="0"/>
            <wp:docPr id="30" name="Picture 30" descr="C:\Users\HP\AppData\Local\Microsoft\Windows\INetCache\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HP\AppData\Local\Microsoft\Windows\INetCache\Content.Word\6.png"/>
                    <pic:cNvPicPr>
                      <a:picLocks noChangeAspect="1" noChangeArrowheads="1"/>
                    </pic:cNvPicPr>
                  </pic:nvPicPr>
                  <pic:blipFill>
                    <a:blip r:embed="rId12"/>
                    <a:srcRect/>
                    <a:stretch>
                      <a:fillRect/>
                    </a:stretch>
                  </pic:blipFill>
                  <pic:spPr bwMode="auto">
                    <a:xfrm>
                      <a:off x="0" y="0"/>
                      <a:ext cx="1689275" cy="2078270"/>
                    </a:xfrm>
                    <a:prstGeom prst="rect">
                      <a:avLst/>
                    </a:prstGeom>
                    <a:noFill/>
                    <a:ln w="9525">
                      <a:noFill/>
                      <a:miter lim="800000"/>
                      <a:headEnd/>
                      <a:tailEnd/>
                    </a:ln>
                  </pic:spPr>
                </pic:pic>
              </a:graphicData>
            </a:graphic>
          </wp:inline>
        </w:drawing>
      </w:r>
      <w:r w:rsidR="0041640B">
        <w:rPr>
          <w:noProof/>
          <w:color w:val="17365D" w:themeColor="text2" w:themeShade="BF"/>
          <w:sz w:val="24"/>
          <w:szCs w:val="24"/>
        </w:rPr>
        <w:drawing>
          <wp:inline distT="0" distB="0" distL="0" distR="0">
            <wp:extent cx="1718945" cy="20828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18945" cy="2082800"/>
                    </a:xfrm>
                    <a:prstGeom prst="rect">
                      <a:avLst/>
                    </a:prstGeom>
                    <a:noFill/>
                    <a:ln>
                      <a:noFill/>
                    </a:ln>
                  </pic:spPr>
                </pic:pic>
              </a:graphicData>
            </a:graphic>
          </wp:inline>
        </w:drawing>
      </w:r>
      <w:r w:rsidR="0041640B">
        <w:rPr>
          <w:noProof/>
          <w:color w:val="17365D" w:themeColor="text2" w:themeShade="BF"/>
          <w:sz w:val="24"/>
          <w:szCs w:val="24"/>
        </w:rPr>
        <w:drawing>
          <wp:inline distT="0" distB="0" distL="0" distR="0">
            <wp:extent cx="1651000" cy="20828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51000" cy="2082800"/>
                    </a:xfrm>
                    <a:prstGeom prst="rect">
                      <a:avLst/>
                    </a:prstGeom>
                    <a:noFill/>
                    <a:ln>
                      <a:noFill/>
                    </a:ln>
                  </pic:spPr>
                </pic:pic>
              </a:graphicData>
            </a:graphic>
          </wp:inline>
        </w:drawing>
      </w:r>
    </w:p>
    <w:p w:rsidR="00C52667" w:rsidRDefault="00C52667" w:rsidP="00AE521A">
      <w:pPr>
        <w:spacing w:line="360" w:lineRule="auto"/>
        <w:rPr>
          <w:sz w:val="24"/>
          <w:szCs w:val="24"/>
        </w:rPr>
      </w:pPr>
    </w:p>
    <w:p w:rsidR="00B6123A" w:rsidRPr="00947C90" w:rsidRDefault="00B6123A" w:rsidP="00AE521A">
      <w:pPr>
        <w:spacing w:line="360" w:lineRule="auto"/>
        <w:rPr>
          <w:sz w:val="24"/>
          <w:szCs w:val="24"/>
        </w:rPr>
      </w:pPr>
    </w:p>
    <w:p w:rsidR="00C52667" w:rsidRPr="00947C90" w:rsidRDefault="00C52667" w:rsidP="00AE6DF6">
      <w:pPr>
        <w:spacing w:line="360" w:lineRule="auto"/>
        <w:jc w:val="center"/>
        <w:rPr>
          <w:sz w:val="24"/>
          <w:szCs w:val="24"/>
        </w:rPr>
      </w:pPr>
    </w:p>
    <w:p w:rsidR="00996FCE" w:rsidRDefault="00996FCE" w:rsidP="00996FCE">
      <w:pPr>
        <w:spacing w:line="360" w:lineRule="auto"/>
        <w:rPr>
          <w:b/>
          <w:color w:val="17365D" w:themeColor="text2" w:themeShade="BF"/>
          <w:sz w:val="32"/>
          <w:szCs w:val="32"/>
        </w:rPr>
      </w:pPr>
    </w:p>
    <w:p w:rsidR="00947C90" w:rsidRPr="00823C45" w:rsidRDefault="00C52667" w:rsidP="00B6123A">
      <w:pPr>
        <w:spacing w:line="480" w:lineRule="auto"/>
        <w:jc w:val="center"/>
        <w:rPr>
          <w:b/>
          <w:color w:val="17365D" w:themeColor="text2" w:themeShade="BF"/>
          <w:sz w:val="32"/>
          <w:szCs w:val="32"/>
        </w:rPr>
      </w:pPr>
      <w:r w:rsidRPr="00823C45">
        <w:rPr>
          <w:b/>
          <w:color w:val="17365D" w:themeColor="text2" w:themeShade="BF"/>
          <w:sz w:val="32"/>
          <w:szCs w:val="32"/>
        </w:rPr>
        <w:lastRenderedPageBreak/>
        <w:t>Requirements for Completion of Minor</w:t>
      </w:r>
    </w:p>
    <w:p w:rsidR="00C52667" w:rsidRPr="00823C45" w:rsidRDefault="00C52667" w:rsidP="00B6123A">
      <w:pPr>
        <w:spacing w:line="480" w:lineRule="auto"/>
        <w:rPr>
          <w:sz w:val="24"/>
          <w:szCs w:val="24"/>
        </w:rPr>
      </w:pPr>
      <w:r w:rsidRPr="00823C45">
        <w:rPr>
          <w:sz w:val="24"/>
          <w:szCs w:val="24"/>
        </w:rPr>
        <w:t>A student must gather a total of 24 credits (6 courses) to attain the minor degree. The required courses are-</w:t>
      </w:r>
    </w:p>
    <w:p w:rsidR="00947C90" w:rsidRPr="00823C45" w:rsidRDefault="00947C90" w:rsidP="00B6123A">
      <w:pPr>
        <w:pStyle w:val="ListParagraph"/>
        <w:numPr>
          <w:ilvl w:val="0"/>
          <w:numId w:val="1"/>
        </w:numPr>
        <w:spacing w:line="480" w:lineRule="auto"/>
        <w:rPr>
          <w:sz w:val="24"/>
          <w:szCs w:val="24"/>
        </w:rPr>
      </w:pPr>
      <w:r w:rsidRPr="00823C45">
        <w:rPr>
          <w:sz w:val="24"/>
          <w:szCs w:val="24"/>
        </w:rPr>
        <w:t>Introduction to Creative Writing (1 course, 4 credits)</w:t>
      </w:r>
    </w:p>
    <w:p w:rsidR="00947C90" w:rsidRPr="00823C45" w:rsidRDefault="00947C90" w:rsidP="00B6123A">
      <w:pPr>
        <w:pStyle w:val="ListParagraph"/>
        <w:numPr>
          <w:ilvl w:val="0"/>
          <w:numId w:val="1"/>
        </w:numPr>
        <w:spacing w:line="480" w:lineRule="auto"/>
        <w:rPr>
          <w:sz w:val="24"/>
          <w:szCs w:val="24"/>
        </w:rPr>
      </w:pPr>
      <w:r w:rsidRPr="00823C45">
        <w:rPr>
          <w:sz w:val="24"/>
          <w:szCs w:val="24"/>
        </w:rPr>
        <w:t>Forms of Literature (4 credits) OR CTS offered</w:t>
      </w:r>
      <w:r w:rsidR="00996FCE" w:rsidRPr="00823C45">
        <w:rPr>
          <w:sz w:val="24"/>
          <w:szCs w:val="24"/>
        </w:rPr>
        <w:t xml:space="preserve"> by </w:t>
      </w:r>
      <w:r w:rsidRPr="00823C45">
        <w:rPr>
          <w:sz w:val="24"/>
          <w:szCs w:val="24"/>
        </w:rPr>
        <w:t>the CW Department (1 course, 4 credits)</w:t>
      </w:r>
    </w:p>
    <w:p w:rsidR="00947C90" w:rsidRPr="00823C45" w:rsidRDefault="00947C90" w:rsidP="00B6123A">
      <w:pPr>
        <w:pStyle w:val="ListParagraph"/>
        <w:numPr>
          <w:ilvl w:val="0"/>
          <w:numId w:val="1"/>
        </w:numPr>
        <w:spacing w:line="480" w:lineRule="auto"/>
        <w:rPr>
          <w:sz w:val="24"/>
          <w:szCs w:val="24"/>
        </w:rPr>
      </w:pPr>
      <w:r w:rsidRPr="00823C45">
        <w:rPr>
          <w:sz w:val="24"/>
          <w:szCs w:val="24"/>
        </w:rPr>
        <w:t>Craft of Writing (1 course, 4 credits)</w:t>
      </w:r>
    </w:p>
    <w:p w:rsidR="00947C90" w:rsidRPr="00823C45" w:rsidRDefault="00947C90" w:rsidP="00B6123A">
      <w:pPr>
        <w:pStyle w:val="ListParagraph"/>
        <w:numPr>
          <w:ilvl w:val="0"/>
          <w:numId w:val="1"/>
        </w:numPr>
        <w:spacing w:line="480" w:lineRule="auto"/>
        <w:rPr>
          <w:sz w:val="24"/>
          <w:szCs w:val="24"/>
        </w:rPr>
      </w:pPr>
      <w:r w:rsidRPr="00823C45">
        <w:rPr>
          <w:sz w:val="24"/>
          <w:szCs w:val="24"/>
        </w:rPr>
        <w:t>One Workshop in any genre (1 course, 4 credits)</w:t>
      </w:r>
    </w:p>
    <w:p w:rsidR="00947C90" w:rsidRPr="00823C45" w:rsidRDefault="00947C90" w:rsidP="00B6123A">
      <w:pPr>
        <w:pStyle w:val="ListParagraph"/>
        <w:numPr>
          <w:ilvl w:val="0"/>
          <w:numId w:val="1"/>
        </w:numPr>
        <w:spacing w:line="480" w:lineRule="auto"/>
        <w:rPr>
          <w:sz w:val="24"/>
          <w:szCs w:val="24"/>
        </w:rPr>
      </w:pPr>
      <w:r w:rsidRPr="00823C45">
        <w:rPr>
          <w:sz w:val="24"/>
          <w:szCs w:val="24"/>
        </w:rPr>
        <w:t>One Workshop in any genre. (1 course, 4 credits)</w:t>
      </w:r>
    </w:p>
    <w:p w:rsidR="00947C90" w:rsidRPr="00823C45" w:rsidRDefault="00947C90" w:rsidP="00B6123A">
      <w:pPr>
        <w:pStyle w:val="ListParagraph"/>
        <w:numPr>
          <w:ilvl w:val="0"/>
          <w:numId w:val="1"/>
        </w:numPr>
        <w:spacing w:line="480" w:lineRule="auto"/>
        <w:rPr>
          <w:sz w:val="24"/>
          <w:szCs w:val="24"/>
        </w:rPr>
      </w:pPr>
      <w:r w:rsidRPr="00823C45">
        <w:rPr>
          <w:sz w:val="24"/>
          <w:szCs w:val="24"/>
        </w:rPr>
        <w:t xml:space="preserve"> </w:t>
      </w:r>
      <w:r w:rsidR="00B230FE">
        <w:rPr>
          <w:sz w:val="24"/>
          <w:szCs w:val="24"/>
        </w:rPr>
        <w:t>Thesis (required ),</w:t>
      </w:r>
      <w:r w:rsidR="00AD0EE8" w:rsidRPr="00823C45">
        <w:rPr>
          <w:sz w:val="24"/>
          <w:szCs w:val="24"/>
        </w:rPr>
        <w:t xml:space="preserve"> </w:t>
      </w:r>
      <w:r w:rsidRPr="00823C45">
        <w:rPr>
          <w:sz w:val="24"/>
          <w:szCs w:val="24"/>
        </w:rPr>
        <w:t>Publishing Seminar</w:t>
      </w:r>
      <w:r w:rsidR="00AD0EE8" w:rsidRPr="00823C45">
        <w:rPr>
          <w:sz w:val="24"/>
          <w:szCs w:val="24"/>
        </w:rPr>
        <w:t xml:space="preserve"> </w:t>
      </w:r>
      <w:r w:rsidRPr="00823C45">
        <w:rPr>
          <w:sz w:val="24"/>
          <w:szCs w:val="24"/>
        </w:rPr>
        <w:t>(1 course, 4 credits)</w:t>
      </w:r>
      <w:r w:rsidR="00AD0EE8" w:rsidRPr="00823C45">
        <w:rPr>
          <w:sz w:val="24"/>
          <w:szCs w:val="24"/>
        </w:rPr>
        <w:t xml:space="preserve"> </w:t>
      </w:r>
    </w:p>
    <w:p w:rsidR="00823C45" w:rsidRDefault="00823C45" w:rsidP="00823C45">
      <w:pPr>
        <w:spacing w:line="360" w:lineRule="auto"/>
      </w:pPr>
    </w:p>
    <w:p w:rsidR="00823C45" w:rsidRDefault="00823C45" w:rsidP="00823C45">
      <w:pPr>
        <w:spacing w:line="360" w:lineRule="auto"/>
      </w:pPr>
    </w:p>
    <w:p w:rsidR="00823C45" w:rsidRDefault="00823C45" w:rsidP="00823C45">
      <w:pPr>
        <w:spacing w:line="360" w:lineRule="auto"/>
      </w:pPr>
    </w:p>
    <w:p w:rsidR="00823C45" w:rsidRDefault="00823C45" w:rsidP="00823C45">
      <w:pPr>
        <w:spacing w:line="360" w:lineRule="auto"/>
      </w:pPr>
    </w:p>
    <w:p w:rsidR="00823C45" w:rsidRDefault="00823C45" w:rsidP="00823C45">
      <w:pPr>
        <w:spacing w:line="360" w:lineRule="auto"/>
      </w:pPr>
    </w:p>
    <w:p w:rsidR="00823C45" w:rsidRDefault="00823C45" w:rsidP="00823C45">
      <w:pPr>
        <w:spacing w:line="360" w:lineRule="auto"/>
      </w:pPr>
    </w:p>
    <w:p w:rsidR="00823C45" w:rsidRDefault="00823C45" w:rsidP="00823C45">
      <w:pPr>
        <w:spacing w:line="360" w:lineRule="auto"/>
      </w:pPr>
    </w:p>
    <w:p w:rsidR="00823C45" w:rsidRDefault="00823C45" w:rsidP="00823C45">
      <w:pPr>
        <w:spacing w:line="360" w:lineRule="auto"/>
      </w:pPr>
    </w:p>
    <w:p w:rsidR="00823C45" w:rsidRDefault="00823C45" w:rsidP="00823C45">
      <w:pPr>
        <w:spacing w:line="360" w:lineRule="auto"/>
      </w:pPr>
    </w:p>
    <w:p w:rsidR="00823C45" w:rsidRPr="00A13BDF" w:rsidRDefault="00823C45" w:rsidP="00823C45">
      <w:pPr>
        <w:spacing w:line="360" w:lineRule="auto"/>
      </w:pPr>
    </w:p>
    <w:p w:rsidR="00823C45" w:rsidRPr="00823C45" w:rsidRDefault="00823C45" w:rsidP="004459DE">
      <w:pPr>
        <w:spacing w:line="480" w:lineRule="auto"/>
        <w:jc w:val="center"/>
        <w:rPr>
          <w:b/>
          <w:color w:val="17365D" w:themeColor="text2" w:themeShade="BF"/>
          <w:sz w:val="32"/>
          <w:szCs w:val="32"/>
        </w:rPr>
      </w:pPr>
      <w:r w:rsidRPr="00823C45">
        <w:rPr>
          <w:b/>
          <w:color w:val="17365D" w:themeColor="text2" w:themeShade="BF"/>
          <w:sz w:val="32"/>
          <w:szCs w:val="32"/>
        </w:rPr>
        <w:lastRenderedPageBreak/>
        <w:t xml:space="preserve">Frequently Asked Questions </w:t>
      </w:r>
    </w:p>
    <w:p w:rsidR="00944800" w:rsidRPr="00823C45" w:rsidRDefault="00B6123A" w:rsidP="004459DE">
      <w:pPr>
        <w:pStyle w:val="ListParagraph"/>
        <w:numPr>
          <w:ilvl w:val="0"/>
          <w:numId w:val="3"/>
        </w:numPr>
        <w:spacing w:line="480" w:lineRule="auto"/>
        <w:rPr>
          <w:b/>
          <w:sz w:val="24"/>
          <w:szCs w:val="24"/>
        </w:rPr>
      </w:pPr>
      <w:r>
        <w:rPr>
          <w:b/>
          <w:sz w:val="24"/>
          <w:szCs w:val="24"/>
        </w:rPr>
        <w:t>Are there pre-requisites for</w:t>
      </w:r>
      <w:r w:rsidR="00944800" w:rsidRPr="00823C45">
        <w:rPr>
          <w:b/>
          <w:sz w:val="24"/>
          <w:szCs w:val="24"/>
        </w:rPr>
        <w:t xml:space="preserve"> certain courses?</w:t>
      </w:r>
    </w:p>
    <w:p w:rsidR="00947C90" w:rsidRPr="00823C45" w:rsidRDefault="00996FCE" w:rsidP="004459DE">
      <w:pPr>
        <w:spacing w:line="480" w:lineRule="auto"/>
        <w:ind w:left="360"/>
        <w:rPr>
          <w:sz w:val="24"/>
          <w:szCs w:val="24"/>
        </w:rPr>
      </w:pPr>
      <w:r w:rsidRPr="00823C45">
        <w:rPr>
          <w:sz w:val="24"/>
          <w:szCs w:val="24"/>
        </w:rPr>
        <w:t>A student can opt for courses 3</w:t>
      </w:r>
      <w:r w:rsidR="00385578" w:rsidRPr="00823C45">
        <w:rPr>
          <w:sz w:val="24"/>
          <w:szCs w:val="24"/>
        </w:rPr>
        <w:t>-6 on</w:t>
      </w:r>
      <w:r w:rsidRPr="00823C45">
        <w:rPr>
          <w:sz w:val="24"/>
          <w:szCs w:val="24"/>
        </w:rPr>
        <w:t>ly after the completion of the</w:t>
      </w:r>
      <w:r w:rsidR="00385578" w:rsidRPr="00823C45">
        <w:rPr>
          <w:sz w:val="24"/>
          <w:szCs w:val="24"/>
        </w:rPr>
        <w:t xml:space="preserve"> course ‘Introduction to Creative Writing’. </w:t>
      </w:r>
      <w:r w:rsidR="00AD0EE8" w:rsidRPr="00823C45">
        <w:rPr>
          <w:sz w:val="24"/>
          <w:szCs w:val="24"/>
        </w:rPr>
        <w:t xml:space="preserve"> Forms of Literature</w:t>
      </w:r>
      <w:r w:rsidRPr="00823C45">
        <w:rPr>
          <w:sz w:val="24"/>
          <w:szCs w:val="24"/>
        </w:rPr>
        <w:t xml:space="preserve"> or the CTS do not have pre-requisites.</w:t>
      </w:r>
    </w:p>
    <w:p w:rsidR="00944800" w:rsidRPr="00823C45" w:rsidRDefault="00944800" w:rsidP="004459DE">
      <w:pPr>
        <w:pStyle w:val="ListParagraph"/>
        <w:numPr>
          <w:ilvl w:val="0"/>
          <w:numId w:val="3"/>
        </w:numPr>
        <w:spacing w:line="480" w:lineRule="auto"/>
        <w:rPr>
          <w:b/>
          <w:sz w:val="24"/>
          <w:szCs w:val="24"/>
        </w:rPr>
      </w:pPr>
      <w:r w:rsidRPr="00823C45">
        <w:rPr>
          <w:b/>
          <w:sz w:val="24"/>
          <w:szCs w:val="24"/>
        </w:rPr>
        <w:t>Can repeating a course, say, doing Craft of Writing twice earn me credits towards the minor?</w:t>
      </w:r>
    </w:p>
    <w:p w:rsidR="00944800" w:rsidRPr="00823C45" w:rsidRDefault="00385578" w:rsidP="004459DE">
      <w:pPr>
        <w:spacing w:line="480" w:lineRule="auto"/>
        <w:ind w:left="360"/>
        <w:rPr>
          <w:sz w:val="24"/>
          <w:szCs w:val="24"/>
        </w:rPr>
      </w:pPr>
      <w:r w:rsidRPr="00823C45">
        <w:rPr>
          <w:sz w:val="24"/>
          <w:szCs w:val="24"/>
        </w:rPr>
        <w:t xml:space="preserve">A student can </w:t>
      </w:r>
      <w:r w:rsidR="00944800" w:rsidRPr="00823C45">
        <w:rPr>
          <w:sz w:val="24"/>
          <w:szCs w:val="24"/>
        </w:rPr>
        <w:t xml:space="preserve">only </w:t>
      </w:r>
      <w:r w:rsidRPr="00823C45">
        <w:rPr>
          <w:sz w:val="24"/>
          <w:szCs w:val="24"/>
        </w:rPr>
        <w:t>opt for the same genre workshop twice</w:t>
      </w:r>
      <w:r w:rsidR="00944800" w:rsidRPr="00823C45">
        <w:rPr>
          <w:sz w:val="24"/>
          <w:szCs w:val="24"/>
        </w:rPr>
        <w:t xml:space="preserve"> and gain credits towards the minor</w:t>
      </w:r>
      <w:r w:rsidRPr="00823C45">
        <w:rPr>
          <w:sz w:val="24"/>
          <w:szCs w:val="24"/>
        </w:rPr>
        <w:t xml:space="preserve">. E.g Ishita completes Poetry Workshop in Monsoon ’19. She can opt for the Poetry Workshop offered in Monsoon ’20 and gain credits towards her minor completion. </w:t>
      </w:r>
      <w:r w:rsidR="00944800" w:rsidRPr="00823C45">
        <w:rPr>
          <w:sz w:val="24"/>
          <w:szCs w:val="24"/>
        </w:rPr>
        <w:t xml:space="preserve"> </w:t>
      </w:r>
    </w:p>
    <w:p w:rsidR="00385578" w:rsidRPr="00823C45" w:rsidRDefault="00385578" w:rsidP="004459DE">
      <w:pPr>
        <w:spacing w:line="480" w:lineRule="auto"/>
        <w:ind w:left="360"/>
        <w:rPr>
          <w:sz w:val="24"/>
          <w:szCs w:val="24"/>
        </w:rPr>
      </w:pPr>
      <w:r w:rsidRPr="00823C45">
        <w:rPr>
          <w:sz w:val="24"/>
          <w:szCs w:val="24"/>
        </w:rPr>
        <w:t>One can, of course, opt for other courses more t</w:t>
      </w:r>
      <w:r w:rsidR="0042579B" w:rsidRPr="00823C45">
        <w:rPr>
          <w:sz w:val="24"/>
          <w:szCs w:val="24"/>
        </w:rPr>
        <w:t>han once as well. However, repetitions of courses other than the Workshops do</w:t>
      </w:r>
      <w:r w:rsidRPr="00823C45">
        <w:rPr>
          <w:sz w:val="24"/>
          <w:szCs w:val="24"/>
        </w:rPr>
        <w:t xml:space="preserve"> not count</w:t>
      </w:r>
      <w:r w:rsidR="009F7D80">
        <w:rPr>
          <w:sz w:val="24"/>
          <w:szCs w:val="24"/>
        </w:rPr>
        <w:t xml:space="preserve"> towards the minor. They will nonetheless add 4 credits</w:t>
      </w:r>
      <w:r w:rsidR="00944800" w:rsidRPr="00823C45">
        <w:rPr>
          <w:sz w:val="24"/>
          <w:szCs w:val="24"/>
        </w:rPr>
        <w:t xml:space="preserve"> to</w:t>
      </w:r>
      <w:r w:rsidRPr="00823C45">
        <w:rPr>
          <w:sz w:val="24"/>
          <w:szCs w:val="24"/>
        </w:rPr>
        <w:t xml:space="preserve"> a student’s overall credits.</w:t>
      </w:r>
    </w:p>
    <w:p w:rsidR="00944800" w:rsidRPr="00823C45" w:rsidRDefault="00944800" w:rsidP="004459DE">
      <w:pPr>
        <w:pStyle w:val="ListParagraph"/>
        <w:numPr>
          <w:ilvl w:val="0"/>
          <w:numId w:val="3"/>
        </w:numPr>
        <w:spacing w:line="480" w:lineRule="auto"/>
        <w:rPr>
          <w:b/>
          <w:sz w:val="24"/>
          <w:szCs w:val="24"/>
        </w:rPr>
      </w:pPr>
      <w:r w:rsidRPr="00823C45">
        <w:rPr>
          <w:b/>
          <w:sz w:val="24"/>
          <w:szCs w:val="24"/>
        </w:rPr>
        <w:t>Does the CTS count towards the CW minor of English students?</w:t>
      </w:r>
    </w:p>
    <w:p w:rsidR="004459DE" w:rsidRPr="00823C45" w:rsidRDefault="00385578" w:rsidP="0025192F">
      <w:pPr>
        <w:spacing w:line="480" w:lineRule="auto"/>
        <w:ind w:left="360"/>
        <w:rPr>
          <w:sz w:val="24"/>
          <w:szCs w:val="24"/>
        </w:rPr>
      </w:pPr>
      <w:r w:rsidRPr="00823C45">
        <w:rPr>
          <w:sz w:val="24"/>
          <w:szCs w:val="24"/>
        </w:rPr>
        <w:t xml:space="preserve">The CTS will only count towards the </w:t>
      </w:r>
      <w:r w:rsidR="007A091A" w:rsidRPr="00823C45">
        <w:rPr>
          <w:sz w:val="24"/>
          <w:szCs w:val="24"/>
        </w:rPr>
        <w:t xml:space="preserve">CW </w:t>
      </w:r>
      <w:r w:rsidRPr="00823C45">
        <w:rPr>
          <w:sz w:val="24"/>
          <w:szCs w:val="24"/>
        </w:rPr>
        <w:t xml:space="preserve">minor requirement of Non-English Majors. </w:t>
      </w:r>
      <w:r w:rsidR="00944800" w:rsidRPr="00823C45">
        <w:rPr>
          <w:sz w:val="24"/>
          <w:szCs w:val="24"/>
        </w:rPr>
        <w:t xml:space="preserve">CTS is an alternative to Forms of Literature for Non-English majors. However, </w:t>
      </w:r>
      <w:r w:rsidRPr="00823C45">
        <w:rPr>
          <w:sz w:val="24"/>
          <w:szCs w:val="24"/>
        </w:rPr>
        <w:t>Forms of Literature is a required course for English Majors.</w:t>
      </w:r>
    </w:p>
    <w:p w:rsidR="00944800" w:rsidRPr="00823C45" w:rsidRDefault="00944800" w:rsidP="004459DE">
      <w:pPr>
        <w:pStyle w:val="ListParagraph"/>
        <w:numPr>
          <w:ilvl w:val="0"/>
          <w:numId w:val="3"/>
        </w:numPr>
        <w:spacing w:line="480" w:lineRule="auto"/>
        <w:rPr>
          <w:b/>
          <w:sz w:val="24"/>
          <w:szCs w:val="24"/>
        </w:rPr>
      </w:pPr>
      <w:r w:rsidRPr="00823C45">
        <w:rPr>
          <w:b/>
          <w:sz w:val="24"/>
          <w:szCs w:val="24"/>
        </w:rPr>
        <w:t xml:space="preserve">When </w:t>
      </w:r>
      <w:r w:rsidR="00823C45" w:rsidRPr="00823C45">
        <w:rPr>
          <w:b/>
          <w:sz w:val="24"/>
          <w:szCs w:val="24"/>
        </w:rPr>
        <w:t>do I</w:t>
      </w:r>
      <w:r w:rsidRPr="00823C45">
        <w:rPr>
          <w:b/>
          <w:sz w:val="24"/>
          <w:szCs w:val="24"/>
        </w:rPr>
        <w:t xml:space="preserve"> have to do a thesis? </w:t>
      </w:r>
      <w:r w:rsidR="00823C45" w:rsidRPr="00823C45">
        <w:rPr>
          <w:b/>
          <w:sz w:val="24"/>
          <w:szCs w:val="24"/>
        </w:rPr>
        <w:t xml:space="preserve">What’s the deadline for submitting it? </w:t>
      </w:r>
      <w:r w:rsidRPr="00823C45">
        <w:rPr>
          <w:b/>
          <w:sz w:val="24"/>
          <w:szCs w:val="24"/>
        </w:rPr>
        <w:t>Can I do the Publishing Seminar without it?</w:t>
      </w:r>
      <w:r w:rsidR="00E479A8">
        <w:rPr>
          <w:b/>
          <w:sz w:val="24"/>
          <w:szCs w:val="24"/>
        </w:rPr>
        <w:t xml:space="preserve"> Do I get to choose my advisor</w:t>
      </w:r>
      <w:r w:rsidR="00823C45" w:rsidRPr="00823C45">
        <w:rPr>
          <w:b/>
          <w:sz w:val="24"/>
          <w:szCs w:val="24"/>
        </w:rPr>
        <w:t>?</w:t>
      </w:r>
    </w:p>
    <w:p w:rsidR="004459DE" w:rsidRPr="00823C45" w:rsidRDefault="004459DE" w:rsidP="004459DE">
      <w:pPr>
        <w:spacing w:line="480" w:lineRule="auto"/>
        <w:ind w:left="360"/>
        <w:rPr>
          <w:sz w:val="24"/>
          <w:szCs w:val="24"/>
        </w:rPr>
      </w:pPr>
      <w:r>
        <w:rPr>
          <w:sz w:val="24"/>
          <w:szCs w:val="24"/>
        </w:rPr>
        <w:lastRenderedPageBreak/>
        <w:t>The stu</w:t>
      </w:r>
      <w:r w:rsidR="00E479A8">
        <w:rPr>
          <w:sz w:val="24"/>
          <w:szCs w:val="24"/>
        </w:rPr>
        <w:t>dents</w:t>
      </w:r>
      <w:r w:rsidR="00996FCE" w:rsidRPr="00823C45">
        <w:rPr>
          <w:sz w:val="24"/>
          <w:szCs w:val="24"/>
        </w:rPr>
        <w:t xml:space="preserve"> </w:t>
      </w:r>
      <w:r w:rsidR="00B6123A">
        <w:rPr>
          <w:sz w:val="24"/>
          <w:szCs w:val="24"/>
        </w:rPr>
        <w:t xml:space="preserve">must </w:t>
      </w:r>
      <w:r w:rsidR="00E479A8">
        <w:rPr>
          <w:sz w:val="24"/>
          <w:szCs w:val="24"/>
        </w:rPr>
        <w:t xml:space="preserve">submit the thesis by a given deadline, usually </w:t>
      </w:r>
      <w:r w:rsidR="00996FCE" w:rsidRPr="00823C45">
        <w:rPr>
          <w:sz w:val="24"/>
          <w:szCs w:val="24"/>
        </w:rPr>
        <w:t>January 15 of the year th</w:t>
      </w:r>
      <w:r w:rsidR="00E479A8">
        <w:rPr>
          <w:sz w:val="24"/>
          <w:szCs w:val="24"/>
        </w:rPr>
        <w:t>ey plan to complete their minor (3</w:t>
      </w:r>
      <w:r w:rsidR="00E479A8" w:rsidRPr="00E479A8">
        <w:rPr>
          <w:sz w:val="24"/>
          <w:szCs w:val="24"/>
          <w:vertAlign w:val="superscript"/>
        </w:rPr>
        <w:t>rd</w:t>
      </w:r>
      <w:r w:rsidR="00E479A8">
        <w:rPr>
          <w:sz w:val="24"/>
          <w:szCs w:val="24"/>
        </w:rPr>
        <w:t>/4</w:t>
      </w:r>
      <w:r w:rsidR="00E479A8" w:rsidRPr="00E479A8">
        <w:rPr>
          <w:sz w:val="24"/>
          <w:szCs w:val="24"/>
          <w:vertAlign w:val="superscript"/>
        </w:rPr>
        <w:t>th</w:t>
      </w:r>
      <w:r w:rsidR="00E479A8">
        <w:rPr>
          <w:sz w:val="24"/>
          <w:szCs w:val="24"/>
        </w:rPr>
        <w:t xml:space="preserve"> year).</w:t>
      </w:r>
      <w:r>
        <w:rPr>
          <w:sz w:val="24"/>
          <w:szCs w:val="24"/>
        </w:rPr>
        <w:t xml:space="preserve"> The thesis</w:t>
      </w:r>
      <w:r w:rsidR="00385578" w:rsidRPr="00823C45">
        <w:rPr>
          <w:sz w:val="24"/>
          <w:szCs w:val="24"/>
        </w:rPr>
        <w:t xml:space="preserve"> is a PRE-REQUIS</w:t>
      </w:r>
      <w:r w:rsidR="00E479A8">
        <w:rPr>
          <w:sz w:val="24"/>
          <w:szCs w:val="24"/>
        </w:rPr>
        <w:t>ITE for the Publishing Seminar, which is offered in Spring Semesters</w:t>
      </w:r>
      <w:r w:rsidR="00385578" w:rsidRPr="00823C45">
        <w:rPr>
          <w:sz w:val="24"/>
          <w:szCs w:val="24"/>
        </w:rPr>
        <w:t xml:space="preserve">. </w:t>
      </w:r>
      <w:r w:rsidR="006F264D" w:rsidRPr="00823C45">
        <w:rPr>
          <w:sz w:val="24"/>
          <w:szCs w:val="24"/>
        </w:rPr>
        <w:t>The students must find agreement with a thesis-adviso</w:t>
      </w:r>
      <w:r w:rsidR="00E479A8">
        <w:rPr>
          <w:sz w:val="24"/>
          <w:szCs w:val="24"/>
        </w:rPr>
        <w:t>r they would like to work with by the start of their minor-completion year. For example, if I’m planning to attend the Publishing Seminar in Spring ’21, I must find agreement with a preferred advisor during or by (strongly recommended) the Summer of 2020.</w:t>
      </w:r>
    </w:p>
    <w:p w:rsidR="00823C45" w:rsidRPr="00823C45" w:rsidRDefault="00823C45" w:rsidP="004459DE">
      <w:pPr>
        <w:pStyle w:val="ListParagraph"/>
        <w:numPr>
          <w:ilvl w:val="0"/>
          <w:numId w:val="3"/>
        </w:numPr>
        <w:spacing w:line="480" w:lineRule="auto"/>
        <w:rPr>
          <w:b/>
          <w:sz w:val="24"/>
          <w:szCs w:val="24"/>
        </w:rPr>
      </w:pPr>
      <w:r w:rsidRPr="00823C45">
        <w:rPr>
          <w:b/>
          <w:sz w:val="24"/>
          <w:szCs w:val="24"/>
        </w:rPr>
        <w:t>What kind of thesis can I write? How lengthy does it have to be?</w:t>
      </w:r>
    </w:p>
    <w:p w:rsidR="00385578" w:rsidRPr="00823C45" w:rsidRDefault="006F264D" w:rsidP="004459DE">
      <w:pPr>
        <w:spacing w:line="480" w:lineRule="auto"/>
        <w:ind w:left="360"/>
        <w:rPr>
          <w:sz w:val="24"/>
          <w:szCs w:val="24"/>
        </w:rPr>
      </w:pPr>
      <w:r w:rsidRPr="00823C45">
        <w:rPr>
          <w:sz w:val="24"/>
          <w:szCs w:val="24"/>
        </w:rPr>
        <w:t xml:space="preserve">The minimum word count for </w:t>
      </w:r>
      <w:r w:rsidR="004459DE">
        <w:rPr>
          <w:sz w:val="24"/>
          <w:szCs w:val="24"/>
        </w:rPr>
        <w:t xml:space="preserve">a </w:t>
      </w:r>
      <w:r w:rsidR="00A878FA" w:rsidRPr="00823C45">
        <w:rPr>
          <w:sz w:val="24"/>
          <w:szCs w:val="24"/>
        </w:rPr>
        <w:t>thesis of prose</w:t>
      </w:r>
      <w:r w:rsidR="00823C45">
        <w:rPr>
          <w:sz w:val="24"/>
          <w:szCs w:val="24"/>
        </w:rPr>
        <w:t xml:space="preserve"> form</w:t>
      </w:r>
      <w:r w:rsidR="00A878FA" w:rsidRPr="00823C45">
        <w:rPr>
          <w:sz w:val="24"/>
          <w:szCs w:val="24"/>
        </w:rPr>
        <w:t xml:space="preserve"> is 25,000 and for poetry</w:t>
      </w:r>
      <w:r w:rsidR="00823C45">
        <w:rPr>
          <w:sz w:val="24"/>
          <w:szCs w:val="24"/>
        </w:rPr>
        <w:t xml:space="preserve"> form</w:t>
      </w:r>
      <w:r w:rsidR="00A878FA" w:rsidRPr="00823C45">
        <w:rPr>
          <w:sz w:val="24"/>
          <w:szCs w:val="24"/>
        </w:rPr>
        <w:t xml:space="preserve"> is 1</w:t>
      </w:r>
      <w:r w:rsidR="00996FCE" w:rsidRPr="00823C45">
        <w:rPr>
          <w:sz w:val="24"/>
          <w:szCs w:val="24"/>
        </w:rPr>
        <w:t>0</w:t>
      </w:r>
      <w:r w:rsidR="00A878FA" w:rsidRPr="00823C45">
        <w:rPr>
          <w:sz w:val="24"/>
          <w:szCs w:val="24"/>
        </w:rPr>
        <w:t xml:space="preserve">,000. One </w:t>
      </w:r>
      <w:r w:rsidR="00B6123A">
        <w:rPr>
          <w:sz w:val="24"/>
          <w:szCs w:val="24"/>
        </w:rPr>
        <w:t>can also write a mixed-form</w:t>
      </w:r>
      <w:r w:rsidR="00A878FA" w:rsidRPr="00823C45">
        <w:rPr>
          <w:sz w:val="24"/>
          <w:szCs w:val="24"/>
        </w:rPr>
        <w:t xml:space="preserve"> thesis, however, the details have to be worked out with one’s thesis advisor.</w:t>
      </w:r>
      <w:r w:rsidR="004459DE">
        <w:rPr>
          <w:sz w:val="24"/>
          <w:szCs w:val="24"/>
        </w:rPr>
        <w:t xml:space="preserve"> For some examples, students may write Fiction, Poetry, Translation</w:t>
      </w:r>
      <w:r w:rsidR="00B6123A">
        <w:rPr>
          <w:sz w:val="24"/>
          <w:szCs w:val="24"/>
        </w:rPr>
        <w:t>(s) of any form</w:t>
      </w:r>
      <w:r w:rsidR="004459DE">
        <w:rPr>
          <w:sz w:val="24"/>
          <w:szCs w:val="24"/>
        </w:rPr>
        <w:t xml:space="preserve">, Essays, Non-Fiction Narratives, Graphic Narratives (specific requirements for graphic narratives </w:t>
      </w:r>
      <w:r w:rsidR="00B6123A">
        <w:rPr>
          <w:sz w:val="24"/>
          <w:szCs w:val="24"/>
        </w:rPr>
        <w:t xml:space="preserve">are </w:t>
      </w:r>
      <w:r w:rsidR="004459DE">
        <w:rPr>
          <w:sz w:val="24"/>
          <w:szCs w:val="24"/>
        </w:rPr>
        <w:t xml:space="preserve">yet to be </w:t>
      </w:r>
      <w:r w:rsidR="00B6123A">
        <w:rPr>
          <w:sz w:val="24"/>
          <w:szCs w:val="24"/>
        </w:rPr>
        <w:t>finalized) et cetera.</w:t>
      </w:r>
    </w:p>
    <w:p w:rsidR="00823C45" w:rsidRPr="00823C45" w:rsidRDefault="00823C45" w:rsidP="004459DE">
      <w:pPr>
        <w:pStyle w:val="ListParagraph"/>
        <w:numPr>
          <w:ilvl w:val="0"/>
          <w:numId w:val="3"/>
        </w:numPr>
        <w:spacing w:line="480" w:lineRule="auto"/>
        <w:rPr>
          <w:b/>
          <w:sz w:val="24"/>
          <w:szCs w:val="24"/>
        </w:rPr>
      </w:pPr>
      <w:r w:rsidRPr="00823C45">
        <w:rPr>
          <w:b/>
          <w:sz w:val="24"/>
          <w:szCs w:val="24"/>
        </w:rPr>
        <w:t>Can certain ISMs replace one of the required courses?</w:t>
      </w:r>
    </w:p>
    <w:p w:rsidR="00A13BDF" w:rsidRDefault="00C824A0" w:rsidP="004459DE">
      <w:pPr>
        <w:spacing w:line="480" w:lineRule="auto"/>
        <w:ind w:left="360"/>
        <w:rPr>
          <w:sz w:val="24"/>
          <w:szCs w:val="24"/>
        </w:rPr>
      </w:pPr>
      <w:r w:rsidRPr="00823C45">
        <w:rPr>
          <w:sz w:val="24"/>
          <w:szCs w:val="24"/>
        </w:rPr>
        <w:t>Independent Study Modules (ISMs) do not replace ANY of the required courses</w:t>
      </w:r>
      <w:r w:rsidR="00DC6E44" w:rsidRPr="00823C45">
        <w:rPr>
          <w:sz w:val="24"/>
          <w:szCs w:val="24"/>
        </w:rPr>
        <w:t xml:space="preserve"> for the minor</w:t>
      </w:r>
      <w:r w:rsidRPr="00823C45">
        <w:rPr>
          <w:sz w:val="24"/>
          <w:szCs w:val="24"/>
        </w:rPr>
        <w:t>.</w:t>
      </w:r>
      <w:r w:rsidR="00DC6E44" w:rsidRPr="00823C45">
        <w:rPr>
          <w:sz w:val="24"/>
          <w:szCs w:val="24"/>
        </w:rPr>
        <w:t xml:space="preserve"> Nonetheless, the students will gain 4 credits for their UG Degree.</w:t>
      </w:r>
    </w:p>
    <w:p w:rsidR="00723B88" w:rsidRDefault="00723B88" w:rsidP="004459DE">
      <w:pPr>
        <w:spacing w:line="480" w:lineRule="auto"/>
        <w:ind w:left="360"/>
        <w:rPr>
          <w:sz w:val="24"/>
          <w:szCs w:val="24"/>
        </w:rPr>
      </w:pPr>
    </w:p>
    <w:p w:rsidR="00723B88" w:rsidRDefault="00723B88" w:rsidP="004459DE">
      <w:pPr>
        <w:spacing w:line="480" w:lineRule="auto"/>
        <w:ind w:left="360"/>
        <w:rPr>
          <w:sz w:val="24"/>
          <w:szCs w:val="24"/>
        </w:rPr>
      </w:pPr>
    </w:p>
    <w:p w:rsidR="0025192F" w:rsidRDefault="0025192F" w:rsidP="00DF07C5">
      <w:pPr>
        <w:spacing w:after="0"/>
        <w:jc w:val="center"/>
        <w:rPr>
          <w:rFonts w:eastAsia="Times New Roman" w:cstheme="minorHAnsi"/>
          <w:b/>
          <w:bCs/>
          <w:color w:val="1F497D" w:themeColor="text2"/>
          <w:sz w:val="32"/>
          <w:szCs w:val="32"/>
        </w:rPr>
      </w:pPr>
    </w:p>
    <w:p w:rsidR="0025192F" w:rsidRDefault="0025192F" w:rsidP="00DF07C5">
      <w:pPr>
        <w:spacing w:after="0"/>
        <w:jc w:val="center"/>
        <w:rPr>
          <w:rFonts w:eastAsia="Times New Roman" w:cstheme="minorHAnsi"/>
          <w:b/>
          <w:bCs/>
          <w:color w:val="1F497D" w:themeColor="text2"/>
          <w:sz w:val="32"/>
          <w:szCs w:val="32"/>
        </w:rPr>
      </w:pPr>
    </w:p>
    <w:p w:rsidR="00723B88" w:rsidRPr="00723B88" w:rsidRDefault="00723B88" w:rsidP="00DF07C5">
      <w:pPr>
        <w:spacing w:after="0"/>
        <w:jc w:val="center"/>
        <w:rPr>
          <w:rFonts w:eastAsia="Times New Roman" w:cstheme="minorHAnsi"/>
          <w:color w:val="1F497D" w:themeColor="text2"/>
          <w:sz w:val="32"/>
          <w:szCs w:val="32"/>
        </w:rPr>
      </w:pPr>
      <w:r w:rsidRPr="00723B88">
        <w:rPr>
          <w:rFonts w:eastAsia="Times New Roman" w:cstheme="minorHAnsi"/>
          <w:b/>
          <w:bCs/>
          <w:color w:val="1F497D" w:themeColor="text2"/>
          <w:sz w:val="32"/>
          <w:szCs w:val="32"/>
        </w:rPr>
        <w:lastRenderedPageBreak/>
        <w:t>Sample Curriculum for a Creative Writing Minor</w:t>
      </w:r>
    </w:p>
    <w:p w:rsidR="00723B88" w:rsidRPr="00723B88" w:rsidRDefault="00723B88" w:rsidP="00723B88">
      <w:pPr>
        <w:spacing w:after="0"/>
        <w:rPr>
          <w:rFonts w:eastAsia="Times New Roman" w:cstheme="minorHAnsi"/>
        </w:rPr>
      </w:pPr>
    </w:p>
    <w:p w:rsidR="00723B88" w:rsidRPr="00723B88" w:rsidRDefault="00723B88" w:rsidP="00723B88">
      <w:pPr>
        <w:spacing w:after="0"/>
        <w:rPr>
          <w:rFonts w:eastAsia="Times New Roman" w:cstheme="minorHAnsi"/>
        </w:rPr>
      </w:pPr>
      <w:r w:rsidRPr="00723B88">
        <w:rPr>
          <w:rFonts w:eastAsia="Times New Roman" w:cstheme="minorHAnsi"/>
          <w:color w:val="000000"/>
        </w:rPr>
        <w:t>There’s no single or ideal plan that you must follow to complete your minor requirements. This sample is just to give you a sense of what a plan could look like.</w:t>
      </w:r>
    </w:p>
    <w:p w:rsidR="00723B88" w:rsidRPr="00723B88" w:rsidRDefault="00723B88" w:rsidP="00723B88">
      <w:pPr>
        <w:spacing w:after="0"/>
        <w:rPr>
          <w:rFonts w:eastAsia="Times New Roman" w:cstheme="minorHAnsi"/>
        </w:rPr>
      </w:pPr>
    </w:p>
    <w:p w:rsidR="00723B88" w:rsidRPr="00723B88" w:rsidRDefault="00723B88" w:rsidP="00723B88">
      <w:pPr>
        <w:spacing w:after="0"/>
        <w:rPr>
          <w:rFonts w:eastAsia="Times New Roman" w:cstheme="minorHAnsi"/>
        </w:rPr>
      </w:pPr>
      <w:r w:rsidRPr="00723B88">
        <w:rPr>
          <w:rFonts w:eastAsia="Times New Roman" w:cstheme="minorHAnsi"/>
          <w:color w:val="000000"/>
        </w:rPr>
        <w:t>Note: This sample represents and is only concerned with the possible plan for a min</w:t>
      </w:r>
      <w:r w:rsidR="00DF07C5">
        <w:rPr>
          <w:rFonts w:eastAsia="Times New Roman" w:cstheme="minorHAnsi"/>
          <w:color w:val="000000"/>
        </w:rPr>
        <w:t>or in CW. The plan</w:t>
      </w:r>
      <w:r w:rsidRPr="00723B88">
        <w:rPr>
          <w:rFonts w:eastAsia="Times New Roman" w:cstheme="minorHAnsi"/>
          <w:color w:val="000000"/>
        </w:rPr>
        <w:t xml:space="preserve"> </w:t>
      </w:r>
      <w:r w:rsidR="00DF07C5">
        <w:rPr>
          <w:rFonts w:eastAsia="Times New Roman" w:cstheme="minorHAnsi"/>
          <w:color w:val="000000"/>
        </w:rPr>
        <w:t>for</w:t>
      </w:r>
      <w:r w:rsidRPr="00723B88">
        <w:rPr>
          <w:rFonts w:eastAsia="Times New Roman" w:cstheme="minorHAnsi"/>
          <w:color w:val="000000"/>
        </w:rPr>
        <w:t xml:space="preserve"> any other disciplines involved in this s</w:t>
      </w:r>
      <w:r>
        <w:rPr>
          <w:rFonts w:eastAsia="Times New Roman" w:cstheme="minorHAnsi"/>
          <w:color w:val="000000"/>
        </w:rPr>
        <w:t xml:space="preserve">ample need not be 100% accurate; for </w:t>
      </w:r>
      <w:r w:rsidRPr="00723B88">
        <w:rPr>
          <w:rFonts w:eastAsia="Times New Roman" w:cstheme="minorHAnsi"/>
          <w:color w:val="000000"/>
        </w:rPr>
        <w:t>infor</w:t>
      </w:r>
      <w:r>
        <w:rPr>
          <w:rFonts w:eastAsia="Times New Roman" w:cstheme="minorHAnsi"/>
          <w:color w:val="000000"/>
        </w:rPr>
        <w:t>mation about</w:t>
      </w:r>
      <w:r w:rsidRPr="00723B88">
        <w:rPr>
          <w:rFonts w:eastAsia="Times New Roman" w:cstheme="minorHAnsi"/>
          <w:color w:val="000000"/>
        </w:rPr>
        <w:t xml:space="preserve"> the other disciplines, </w:t>
      </w:r>
      <w:r>
        <w:rPr>
          <w:rFonts w:eastAsia="Times New Roman" w:cstheme="minorHAnsi"/>
          <w:color w:val="000000"/>
        </w:rPr>
        <w:t>please consult their respective handbooks or webpages</w:t>
      </w:r>
      <w:r w:rsidRPr="00723B88">
        <w:rPr>
          <w:rFonts w:eastAsia="Times New Roman" w:cstheme="minorHAnsi"/>
          <w:color w:val="000000"/>
        </w:rPr>
        <w:t>.</w:t>
      </w:r>
    </w:p>
    <w:p w:rsidR="00723B88" w:rsidRPr="00723B88" w:rsidRDefault="00723B88" w:rsidP="00723B88">
      <w:pPr>
        <w:spacing w:after="0"/>
        <w:rPr>
          <w:rFonts w:eastAsia="Times New Roman" w:cstheme="minorHAnsi"/>
        </w:rPr>
      </w:pPr>
    </w:p>
    <w:tbl>
      <w:tblPr>
        <w:tblW w:w="9360" w:type="dxa"/>
        <w:tblCellMar>
          <w:top w:w="15" w:type="dxa"/>
          <w:left w:w="15" w:type="dxa"/>
          <w:bottom w:w="15" w:type="dxa"/>
          <w:right w:w="15" w:type="dxa"/>
        </w:tblCellMar>
        <w:tblLook w:val="04A0"/>
      </w:tblPr>
      <w:tblGrid>
        <w:gridCol w:w="1956"/>
        <w:gridCol w:w="1652"/>
        <w:gridCol w:w="1361"/>
        <w:gridCol w:w="1546"/>
        <w:gridCol w:w="1333"/>
        <w:gridCol w:w="1512"/>
      </w:tblGrid>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b/>
                <w:bCs/>
                <w:color w:val="000000"/>
              </w:rPr>
              <w:t>Semester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b/>
                <w:bCs/>
                <w:color w:val="000000"/>
              </w:rPr>
              <w:t>Semester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b/>
                <w:bCs/>
                <w:color w:val="000000"/>
              </w:rPr>
              <w:t>Semester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b/>
                <w:bCs/>
                <w:color w:val="000000"/>
              </w:rPr>
              <w:t>Semester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b/>
                <w:bCs/>
                <w:color w:val="000000"/>
              </w:rPr>
              <w:t>Semester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b/>
                <w:bCs/>
                <w:color w:val="000000"/>
              </w:rPr>
              <w:t>Semester 6</w:t>
            </w:r>
          </w:p>
        </w:tc>
      </w:tr>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Introduction to Critical Thinking (= Foundation Course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Philosophy Course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Philosophy Course 11</w:t>
            </w:r>
          </w:p>
        </w:tc>
      </w:tr>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Philosophy Course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Philosophy Course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Philosophy Course 12</w:t>
            </w:r>
          </w:p>
        </w:tc>
      </w:tr>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Philosophy Course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Philosophy Course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Philosophy Course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Philosophy Course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CC0000"/>
              </w:rPr>
              <w:t>Seminar in Publishing</w:t>
            </w:r>
          </w:p>
        </w:tc>
      </w:tr>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Mathematics Course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Philosophy Course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Philosophy Course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CC0000"/>
              </w:rPr>
              <w:t>CW Workshop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Mathematics Course 2</w:t>
            </w:r>
          </w:p>
        </w:tc>
      </w:tr>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CC0000"/>
              </w:rPr>
              <w:t>Introduction to Creative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CC0000"/>
              </w:rPr>
              <w:t>Craft of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CC0000"/>
              </w:rPr>
              <w:t xml:space="preserve">Forms of Literature </w:t>
            </w:r>
            <w:r w:rsidRPr="00723B88">
              <w:rPr>
                <w:rFonts w:eastAsia="Times New Roman" w:cstheme="minorHAnsi"/>
                <w:color w:val="000000"/>
              </w:rPr>
              <w:t>OR</w:t>
            </w:r>
            <w:r w:rsidRPr="00723B88">
              <w:rPr>
                <w:rFonts w:eastAsia="Times New Roman" w:cstheme="minorHAnsi"/>
                <w:color w:val="CC0000"/>
              </w:rPr>
              <w:t xml:space="preserve"> CTS in CW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p>
        </w:tc>
      </w:tr>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Co-Curricular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CC0000"/>
              </w:rPr>
              <w:t>CW Workshop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Co-Curricular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p>
        </w:tc>
      </w:tr>
    </w:tbl>
    <w:p w:rsidR="00723B88" w:rsidRDefault="00723B88" w:rsidP="004459DE">
      <w:pPr>
        <w:spacing w:line="480" w:lineRule="auto"/>
        <w:ind w:left="360"/>
        <w:rPr>
          <w:sz w:val="24"/>
          <w:szCs w:val="24"/>
        </w:rPr>
      </w:pPr>
    </w:p>
    <w:p w:rsidR="00723B88" w:rsidRDefault="00723B88" w:rsidP="004459DE">
      <w:pPr>
        <w:spacing w:line="480" w:lineRule="auto"/>
        <w:ind w:left="360"/>
        <w:rPr>
          <w:sz w:val="24"/>
          <w:szCs w:val="24"/>
        </w:rPr>
      </w:pPr>
    </w:p>
    <w:p w:rsidR="00723B88" w:rsidRDefault="00723B88" w:rsidP="004459DE">
      <w:pPr>
        <w:spacing w:line="480" w:lineRule="auto"/>
        <w:ind w:left="360"/>
        <w:rPr>
          <w:sz w:val="24"/>
          <w:szCs w:val="24"/>
        </w:rPr>
      </w:pPr>
    </w:p>
    <w:p w:rsidR="00723B88" w:rsidRDefault="00723B88" w:rsidP="004459DE">
      <w:pPr>
        <w:spacing w:line="480" w:lineRule="auto"/>
        <w:ind w:left="360"/>
        <w:rPr>
          <w:sz w:val="24"/>
          <w:szCs w:val="24"/>
        </w:rPr>
      </w:pPr>
    </w:p>
    <w:p w:rsidR="0025192F" w:rsidRDefault="0025192F" w:rsidP="004459DE">
      <w:pPr>
        <w:pStyle w:val="ListParagraph"/>
        <w:spacing w:line="480" w:lineRule="auto"/>
        <w:jc w:val="center"/>
      </w:pPr>
    </w:p>
    <w:p w:rsidR="00A878FA" w:rsidRDefault="00A878FA" w:rsidP="004459DE">
      <w:pPr>
        <w:pStyle w:val="ListParagraph"/>
        <w:spacing w:line="480" w:lineRule="auto"/>
        <w:jc w:val="center"/>
        <w:rPr>
          <w:b/>
          <w:color w:val="17365D" w:themeColor="text2" w:themeShade="BF"/>
          <w:sz w:val="32"/>
          <w:szCs w:val="32"/>
        </w:rPr>
      </w:pPr>
      <w:r w:rsidRPr="00A878FA">
        <w:rPr>
          <w:b/>
          <w:color w:val="17365D" w:themeColor="text2" w:themeShade="BF"/>
          <w:sz w:val="32"/>
          <w:szCs w:val="32"/>
        </w:rPr>
        <w:lastRenderedPageBreak/>
        <w:t>Requirements for Completion of Concentration</w:t>
      </w:r>
    </w:p>
    <w:p w:rsidR="00A878FA" w:rsidRPr="00996FCE" w:rsidRDefault="00A878FA" w:rsidP="004459DE">
      <w:pPr>
        <w:spacing w:line="480" w:lineRule="auto"/>
      </w:pPr>
      <w:r w:rsidRPr="00996FCE">
        <w:t xml:space="preserve">A student must gather a total of 16 credits (4 courses) to attain the concentration </w:t>
      </w:r>
      <w:r w:rsidR="00396A14" w:rsidRPr="00996FCE">
        <w:t>degree. The required courses are-</w:t>
      </w:r>
    </w:p>
    <w:p w:rsidR="00396A14" w:rsidRPr="00996FCE" w:rsidRDefault="00396A14" w:rsidP="004459DE">
      <w:pPr>
        <w:pStyle w:val="ListParagraph"/>
        <w:numPr>
          <w:ilvl w:val="0"/>
          <w:numId w:val="4"/>
        </w:numPr>
        <w:spacing w:line="480" w:lineRule="auto"/>
      </w:pPr>
      <w:r w:rsidRPr="00996FCE">
        <w:t>Introduction to Creative Writing (1 course, 4 credits)</w:t>
      </w:r>
    </w:p>
    <w:p w:rsidR="00396A14" w:rsidRPr="00996FCE" w:rsidRDefault="00396A14" w:rsidP="004459DE">
      <w:pPr>
        <w:pStyle w:val="ListParagraph"/>
        <w:numPr>
          <w:ilvl w:val="0"/>
          <w:numId w:val="4"/>
        </w:numPr>
        <w:spacing w:line="480" w:lineRule="auto"/>
      </w:pPr>
      <w:r w:rsidRPr="00996FCE">
        <w:t>Craft of Writing (1 course, 4 credits) OR CTS in Creative Writing (1 courses, 4 credits)</w:t>
      </w:r>
    </w:p>
    <w:p w:rsidR="00396A14" w:rsidRPr="00996FCE" w:rsidRDefault="00396A14" w:rsidP="004459DE">
      <w:pPr>
        <w:pStyle w:val="ListParagraph"/>
        <w:numPr>
          <w:ilvl w:val="0"/>
          <w:numId w:val="4"/>
        </w:numPr>
        <w:spacing w:line="480" w:lineRule="auto"/>
      </w:pPr>
      <w:r w:rsidRPr="00996FCE">
        <w:t>Workshop in any genre (1 course, 4 credits)</w:t>
      </w:r>
    </w:p>
    <w:p w:rsidR="00396A14" w:rsidRPr="00996FCE" w:rsidRDefault="00396A14" w:rsidP="004459DE">
      <w:pPr>
        <w:pStyle w:val="ListParagraph"/>
        <w:numPr>
          <w:ilvl w:val="0"/>
          <w:numId w:val="4"/>
        </w:numPr>
        <w:spacing w:line="480" w:lineRule="auto"/>
      </w:pPr>
      <w:r w:rsidRPr="00996FCE">
        <w:t>Workshops in any genre (1 course, 4 credits)</w:t>
      </w:r>
    </w:p>
    <w:p w:rsidR="00396A14" w:rsidRPr="00996FCE" w:rsidRDefault="00B6123A" w:rsidP="004459DE">
      <w:pPr>
        <w:spacing w:line="480" w:lineRule="auto"/>
      </w:pPr>
      <w:r>
        <w:rPr>
          <w:b/>
        </w:rPr>
        <w:t>A few p</w:t>
      </w:r>
      <w:r w:rsidR="00396A14" w:rsidRPr="00996FCE">
        <w:rPr>
          <w:b/>
        </w:rPr>
        <w:t xml:space="preserve">oints to note for the </w:t>
      </w:r>
      <w:r w:rsidR="00823C45">
        <w:rPr>
          <w:b/>
        </w:rPr>
        <w:t>Concentrations</w:t>
      </w:r>
      <w:r w:rsidR="00C824A0" w:rsidRPr="00996FCE">
        <w:rPr>
          <w:b/>
        </w:rPr>
        <w:t xml:space="preserve"> (</w:t>
      </w:r>
      <w:r w:rsidR="00823C45">
        <w:rPr>
          <w:b/>
        </w:rPr>
        <w:t>Also, a</w:t>
      </w:r>
      <w:r w:rsidR="00C824A0" w:rsidRPr="00996FCE">
        <w:rPr>
          <w:b/>
        </w:rPr>
        <w:t>nswers to FAQs)</w:t>
      </w:r>
      <w:r w:rsidR="00396A14" w:rsidRPr="00996FCE">
        <w:t>-</w:t>
      </w:r>
    </w:p>
    <w:p w:rsidR="00996FCE" w:rsidRPr="00996FCE" w:rsidRDefault="00996FCE" w:rsidP="004459DE">
      <w:pPr>
        <w:pStyle w:val="ListParagraph"/>
        <w:numPr>
          <w:ilvl w:val="0"/>
          <w:numId w:val="6"/>
        </w:numPr>
        <w:spacing w:line="480" w:lineRule="auto"/>
      </w:pPr>
      <w:r w:rsidRPr="00996FCE">
        <w:t>One has to complete the introductory course to be able to opt for the Workshops and the Craft of Writing course. The CTS does not have any pre-requisites.</w:t>
      </w:r>
    </w:p>
    <w:p w:rsidR="00996FCE" w:rsidRPr="00996FCE" w:rsidRDefault="00996FCE" w:rsidP="004459DE">
      <w:pPr>
        <w:pStyle w:val="ListParagraph"/>
        <w:numPr>
          <w:ilvl w:val="0"/>
          <w:numId w:val="6"/>
        </w:numPr>
        <w:spacing w:line="480" w:lineRule="auto"/>
      </w:pPr>
      <w:r w:rsidRPr="00996FCE">
        <w:t xml:space="preserve">A student can opt for the same genre workshop twice. E.g Ishita completes Poetry Workshop in Monsoon ’19. She can opt for the Poetry Workshop offered in Monsoon ’20 and gain credits towards her concentration. </w:t>
      </w:r>
    </w:p>
    <w:p w:rsidR="00996FCE" w:rsidRPr="00823C45" w:rsidRDefault="00996FCE" w:rsidP="004459DE">
      <w:pPr>
        <w:pStyle w:val="ListParagraph"/>
        <w:numPr>
          <w:ilvl w:val="0"/>
          <w:numId w:val="6"/>
        </w:numPr>
        <w:spacing w:line="480" w:lineRule="auto"/>
      </w:pPr>
      <w:r w:rsidRPr="00823C45">
        <w:t>Unlike in the case of a minor, CTS in Creative Writing counts towards the concentration for English majors as well.</w:t>
      </w:r>
    </w:p>
    <w:p w:rsidR="00996FCE" w:rsidRPr="00996FCE" w:rsidRDefault="00AD0EE8" w:rsidP="004459DE">
      <w:pPr>
        <w:pStyle w:val="ListParagraph"/>
        <w:numPr>
          <w:ilvl w:val="0"/>
          <w:numId w:val="6"/>
        </w:numPr>
        <w:spacing w:line="480" w:lineRule="auto"/>
      </w:pPr>
      <w:r>
        <w:t xml:space="preserve">No thesis </w:t>
      </w:r>
      <w:r w:rsidR="00996FCE" w:rsidRPr="00996FCE">
        <w:t>is required.</w:t>
      </w:r>
    </w:p>
    <w:p w:rsidR="00723B88" w:rsidRDefault="00996FCE" w:rsidP="00723B88">
      <w:pPr>
        <w:pStyle w:val="ListParagraph"/>
        <w:numPr>
          <w:ilvl w:val="0"/>
          <w:numId w:val="6"/>
        </w:numPr>
        <w:spacing w:line="480" w:lineRule="auto"/>
      </w:pPr>
      <w:r w:rsidRPr="00996FCE">
        <w:t>Independent Study Modules (ISMs) do not replace ANY of the required courses for the concentration. Nonetheless, the students will gain 4 credits towards their UG Degree.</w:t>
      </w:r>
    </w:p>
    <w:p w:rsidR="00723B88" w:rsidRDefault="00723B88" w:rsidP="00723B88">
      <w:pPr>
        <w:spacing w:line="480" w:lineRule="auto"/>
      </w:pPr>
    </w:p>
    <w:p w:rsidR="00723B88" w:rsidRDefault="00723B88" w:rsidP="00723B88">
      <w:pPr>
        <w:spacing w:line="480" w:lineRule="auto"/>
      </w:pPr>
    </w:p>
    <w:p w:rsidR="00723B88" w:rsidRDefault="00723B88" w:rsidP="00723B88">
      <w:pPr>
        <w:spacing w:after="0"/>
      </w:pPr>
    </w:p>
    <w:p w:rsidR="00723B88" w:rsidRPr="00723B88" w:rsidRDefault="00723B88" w:rsidP="00DF07C5">
      <w:pPr>
        <w:spacing w:after="0"/>
        <w:jc w:val="center"/>
        <w:rPr>
          <w:rFonts w:eastAsia="Times New Roman" w:cstheme="minorHAnsi"/>
          <w:color w:val="1F497D" w:themeColor="text2"/>
          <w:sz w:val="32"/>
          <w:szCs w:val="32"/>
        </w:rPr>
      </w:pPr>
      <w:r w:rsidRPr="00723B88">
        <w:rPr>
          <w:rFonts w:eastAsia="Times New Roman" w:cstheme="minorHAnsi"/>
          <w:b/>
          <w:bCs/>
          <w:color w:val="1F497D" w:themeColor="text2"/>
          <w:sz w:val="32"/>
          <w:szCs w:val="32"/>
        </w:rPr>
        <w:lastRenderedPageBreak/>
        <w:t>Sample Curriculum for a Concentration in Creative Writing</w:t>
      </w:r>
    </w:p>
    <w:p w:rsidR="00723B88" w:rsidRPr="00723B88" w:rsidRDefault="00723B88" w:rsidP="00723B88">
      <w:pPr>
        <w:spacing w:after="0"/>
        <w:rPr>
          <w:rFonts w:eastAsia="Times New Roman" w:cstheme="minorHAnsi"/>
          <w:sz w:val="24"/>
          <w:szCs w:val="24"/>
        </w:rPr>
      </w:pPr>
    </w:p>
    <w:p w:rsidR="00DF07C5" w:rsidRPr="00723B88" w:rsidRDefault="00DF07C5" w:rsidP="00DF07C5">
      <w:pPr>
        <w:spacing w:after="0"/>
        <w:rPr>
          <w:rFonts w:eastAsia="Times New Roman" w:cstheme="minorHAnsi"/>
        </w:rPr>
      </w:pPr>
      <w:r w:rsidRPr="00723B88">
        <w:rPr>
          <w:rFonts w:eastAsia="Times New Roman" w:cstheme="minorHAnsi"/>
          <w:color w:val="000000"/>
        </w:rPr>
        <w:t>There’s no single or ideal plan that you mu</w:t>
      </w:r>
      <w:r>
        <w:rPr>
          <w:rFonts w:eastAsia="Times New Roman" w:cstheme="minorHAnsi"/>
          <w:color w:val="000000"/>
        </w:rPr>
        <w:t>st follow to complete your concentration</w:t>
      </w:r>
      <w:r w:rsidRPr="00723B88">
        <w:rPr>
          <w:rFonts w:eastAsia="Times New Roman" w:cstheme="minorHAnsi"/>
          <w:color w:val="000000"/>
        </w:rPr>
        <w:t xml:space="preserve"> requirements. This sample is just to give you a sense of what a plan could look like.</w:t>
      </w:r>
    </w:p>
    <w:p w:rsidR="00DF07C5" w:rsidRPr="00723B88" w:rsidRDefault="00DF07C5" w:rsidP="00DF07C5">
      <w:pPr>
        <w:spacing w:after="0"/>
        <w:rPr>
          <w:rFonts w:eastAsia="Times New Roman" w:cstheme="minorHAnsi"/>
        </w:rPr>
      </w:pPr>
    </w:p>
    <w:p w:rsidR="00DF07C5" w:rsidRPr="00723B88" w:rsidRDefault="00DF07C5" w:rsidP="00DF07C5">
      <w:pPr>
        <w:spacing w:after="0"/>
        <w:rPr>
          <w:rFonts w:eastAsia="Times New Roman" w:cstheme="minorHAnsi"/>
        </w:rPr>
      </w:pPr>
      <w:r w:rsidRPr="00723B88">
        <w:rPr>
          <w:rFonts w:eastAsia="Times New Roman" w:cstheme="minorHAnsi"/>
          <w:color w:val="000000"/>
        </w:rPr>
        <w:t xml:space="preserve">Note: This sample represents and is only concerned </w:t>
      </w:r>
      <w:r>
        <w:rPr>
          <w:rFonts w:eastAsia="Times New Roman" w:cstheme="minorHAnsi"/>
          <w:color w:val="000000"/>
        </w:rPr>
        <w:t>with the possible plan for a concentration in CW. The plan</w:t>
      </w:r>
      <w:r w:rsidRPr="00723B88">
        <w:rPr>
          <w:rFonts w:eastAsia="Times New Roman" w:cstheme="minorHAnsi"/>
          <w:color w:val="000000"/>
        </w:rPr>
        <w:t xml:space="preserve"> </w:t>
      </w:r>
      <w:r>
        <w:rPr>
          <w:rFonts w:eastAsia="Times New Roman" w:cstheme="minorHAnsi"/>
          <w:color w:val="000000"/>
        </w:rPr>
        <w:t>for</w:t>
      </w:r>
      <w:r w:rsidRPr="00723B88">
        <w:rPr>
          <w:rFonts w:eastAsia="Times New Roman" w:cstheme="minorHAnsi"/>
          <w:color w:val="000000"/>
        </w:rPr>
        <w:t xml:space="preserve"> any other disciplines involved in this s</w:t>
      </w:r>
      <w:r>
        <w:rPr>
          <w:rFonts w:eastAsia="Times New Roman" w:cstheme="minorHAnsi"/>
          <w:color w:val="000000"/>
        </w:rPr>
        <w:t xml:space="preserve">ample need not be 100% accurate; for </w:t>
      </w:r>
      <w:r w:rsidRPr="00723B88">
        <w:rPr>
          <w:rFonts w:eastAsia="Times New Roman" w:cstheme="minorHAnsi"/>
          <w:color w:val="000000"/>
        </w:rPr>
        <w:t>infor</w:t>
      </w:r>
      <w:r>
        <w:rPr>
          <w:rFonts w:eastAsia="Times New Roman" w:cstheme="minorHAnsi"/>
          <w:color w:val="000000"/>
        </w:rPr>
        <w:t>mation about</w:t>
      </w:r>
      <w:r w:rsidRPr="00723B88">
        <w:rPr>
          <w:rFonts w:eastAsia="Times New Roman" w:cstheme="minorHAnsi"/>
          <w:color w:val="000000"/>
        </w:rPr>
        <w:t xml:space="preserve"> the other disciplines, </w:t>
      </w:r>
      <w:r>
        <w:rPr>
          <w:rFonts w:eastAsia="Times New Roman" w:cstheme="minorHAnsi"/>
          <w:color w:val="000000"/>
        </w:rPr>
        <w:t>please consult their respective handbooks or webpages</w:t>
      </w:r>
      <w:r w:rsidRPr="00723B88">
        <w:rPr>
          <w:rFonts w:eastAsia="Times New Roman" w:cstheme="minorHAnsi"/>
          <w:color w:val="000000"/>
        </w:rPr>
        <w:t>.</w:t>
      </w:r>
    </w:p>
    <w:p w:rsidR="00723B88" w:rsidRPr="00723B88" w:rsidRDefault="00723B88" w:rsidP="00723B88">
      <w:pPr>
        <w:spacing w:after="0"/>
        <w:rPr>
          <w:rFonts w:eastAsia="Times New Roman" w:cstheme="minorHAnsi"/>
        </w:rPr>
      </w:pPr>
    </w:p>
    <w:tbl>
      <w:tblPr>
        <w:tblW w:w="9360" w:type="dxa"/>
        <w:tblCellMar>
          <w:top w:w="15" w:type="dxa"/>
          <w:left w:w="15" w:type="dxa"/>
          <w:bottom w:w="15" w:type="dxa"/>
          <w:right w:w="15" w:type="dxa"/>
        </w:tblCellMar>
        <w:tblLook w:val="04A0"/>
      </w:tblPr>
      <w:tblGrid>
        <w:gridCol w:w="1375"/>
        <w:gridCol w:w="2018"/>
        <w:gridCol w:w="1631"/>
        <w:gridCol w:w="1518"/>
        <w:gridCol w:w="1455"/>
        <w:gridCol w:w="1363"/>
      </w:tblGrid>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b/>
                <w:bCs/>
                <w:color w:val="000000"/>
              </w:rPr>
              <w:t>Semester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b/>
                <w:bCs/>
                <w:color w:val="000000"/>
              </w:rPr>
              <w:t>Semester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b/>
                <w:bCs/>
                <w:color w:val="000000"/>
              </w:rPr>
              <w:t>Semester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b/>
                <w:bCs/>
                <w:color w:val="000000"/>
              </w:rPr>
              <w:t>Semester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b/>
                <w:bCs/>
                <w:color w:val="000000"/>
              </w:rPr>
              <w:t>Semester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b/>
                <w:bCs/>
                <w:color w:val="000000"/>
              </w:rPr>
              <w:t>Semester 6</w:t>
            </w:r>
          </w:p>
        </w:tc>
      </w:tr>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Introduction to Critical Thinking (= Foundation Course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 xml:space="preserve">Psychology </w:t>
            </w:r>
            <w:r>
              <w:rPr>
                <w:rFonts w:eastAsia="Times New Roman" w:cstheme="minorHAnsi"/>
                <w:color w:val="000000"/>
              </w:rPr>
              <w:t xml:space="preserve">Course </w:t>
            </w:r>
            <w:r w:rsidRPr="00723B88">
              <w:rPr>
                <w:rFonts w:eastAsia="Times New Roman" w:cstheme="minorHAnsi"/>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Psychology Course 10</w:t>
            </w:r>
          </w:p>
        </w:tc>
      </w:tr>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Psychology Course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 xml:space="preserve">Psychology </w:t>
            </w:r>
            <w:r>
              <w:rPr>
                <w:rFonts w:eastAsia="Times New Roman" w:cstheme="minorHAnsi"/>
                <w:color w:val="000000"/>
              </w:rPr>
              <w:t xml:space="preserve">Course </w:t>
            </w:r>
            <w:r w:rsidRPr="00723B88">
              <w:rPr>
                <w:rFonts w:eastAsia="Times New Roman" w:cstheme="minorHAnsi"/>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Psychology Course 11</w:t>
            </w:r>
          </w:p>
        </w:tc>
      </w:tr>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Psychology Course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Psychology Course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Psychology Course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 xml:space="preserve">Psychology </w:t>
            </w:r>
            <w:r>
              <w:rPr>
                <w:rFonts w:eastAsia="Times New Roman" w:cstheme="minorHAnsi"/>
                <w:color w:val="000000"/>
              </w:rPr>
              <w:t xml:space="preserve">Course </w:t>
            </w:r>
            <w:r w:rsidRPr="00723B88">
              <w:rPr>
                <w:rFonts w:eastAsia="Times New Roman" w:cstheme="minorHAnsi"/>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Psychology Course 12</w:t>
            </w:r>
          </w:p>
        </w:tc>
      </w:tr>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Foundation Course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Psychology Course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Psychology Course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CC0000"/>
              </w:rPr>
              <w:t>CW Workshop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CC0000"/>
              </w:rPr>
              <w:t>CW Workshop 2</w:t>
            </w:r>
          </w:p>
        </w:tc>
      </w:tr>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Pr>
                <w:rFonts w:eastAsia="Times New Roman" w:cstheme="minorHAnsi"/>
                <w:color w:val="000000"/>
              </w:rPr>
              <w:t>Computer Science</w:t>
            </w:r>
            <w:r w:rsidRPr="00723B88">
              <w:rPr>
                <w:rFonts w:eastAsia="Times New Roman" w:cstheme="minorHAnsi"/>
                <w:color w:val="000000"/>
              </w:rPr>
              <w:t xml:space="preserve"> Course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CC0000"/>
              </w:rPr>
              <w:t>Introduction to Creative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CC0000"/>
              </w:rPr>
              <w:t xml:space="preserve">Craft of Writing </w:t>
            </w:r>
            <w:r w:rsidRPr="00723B88">
              <w:rPr>
                <w:rFonts w:eastAsia="Times New Roman" w:cstheme="minorHAnsi"/>
                <w:color w:val="000000"/>
              </w:rPr>
              <w:t xml:space="preserve">OR </w:t>
            </w:r>
            <w:r w:rsidRPr="00723B88">
              <w:rPr>
                <w:rFonts w:eastAsia="Times New Roman" w:cstheme="minorHAnsi"/>
                <w:color w:val="CC0000"/>
              </w:rPr>
              <w:t>CTS in CW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Computer Science Course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p>
        </w:tc>
      </w:tr>
      <w:tr w:rsidR="00723B88" w:rsidRPr="00723B88" w:rsidTr="00723B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Co-Curricular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3B88" w:rsidRPr="00723B88" w:rsidRDefault="00723B88" w:rsidP="00723B88">
            <w:pPr>
              <w:spacing w:after="0"/>
              <w:rPr>
                <w:rFonts w:eastAsia="Times New Roman" w:cstheme="minorHAnsi"/>
              </w:rPr>
            </w:pPr>
            <w:r w:rsidRPr="00723B88">
              <w:rPr>
                <w:rFonts w:eastAsia="Times New Roman" w:cstheme="minorHAnsi"/>
                <w:color w:val="000000"/>
              </w:rPr>
              <w:t>Co-Curricular 2</w:t>
            </w:r>
          </w:p>
        </w:tc>
      </w:tr>
    </w:tbl>
    <w:p w:rsidR="00723B88" w:rsidRPr="00723B88" w:rsidRDefault="00723B88" w:rsidP="00723B88">
      <w:pPr>
        <w:spacing w:line="480" w:lineRule="auto"/>
        <w:rPr>
          <w:rFonts w:cstheme="minorHAnsi"/>
          <w:sz w:val="24"/>
          <w:szCs w:val="24"/>
        </w:rPr>
      </w:pPr>
    </w:p>
    <w:p w:rsidR="00DC6E44" w:rsidRDefault="00DC6E44" w:rsidP="004459DE">
      <w:pPr>
        <w:pStyle w:val="ListParagraph"/>
        <w:spacing w:line="480" w:lineRule="auto"/>
        <w:rPr>
          <w:sz w:val="24"/>
          <w:szCs w:val="24"/>
        </w:rPr>
      </w:pPr>
    </w:p>
    <w:p w:rsidR="00C824A0" w:rsidRDefault="00C824A0" w:rsidP="00C824A0">
      <w:pPr>
        <w:spacing w:line="360" w:lineRule="auto"/>
        <w:rPr>
          <w:sz w:val="24"/>
          <w:szCs w:val="24"/>
        </w:rPr>
      </w:pPr>
    </w:p>
    <w:p w:rsidR="00723B88" w:rsidRDefault="00723B88" w:rsidP="006C10FB">
      <w:pPr>
        <w:spacing w:line="480" w:lineRule="auto"/>
        <w:jc w:val="center"/>
        <w:rPr>
          <w:b/>
          <w:color w:val="17365D" w:themeColor="text2" w:themeShade="BF"/>
          <w:sz w:val="32"/>
          <w:szCs w:val="32"/>
        </w:rPr>
      </w:pPr>
    </w:p>
    <w:p w:rsidR="008F267E" w:rsidRPr="006D02BE" w:rsidRDefault="00AE521A" w:rsidP="006C10FB">
      <w:pPr>
        <w:spacing w:line="480" w:lineRule="auto"/>
        <w:jc w:val="center"/>
        <w:rPr>
          <w:b/>
          <w:color w:val="17365D" w:themeColor="text2" w:themeShade="BF"/>
          <w:sz w:val="32"/>
          <w:szCs w:val="32"/>
        </w:rPr>
      </w:pPr>
      <w:r w:rsidRPr="006D02BE">
        <w:rPr>
          <w:b/>
          <w:color w:val="17365D" w:themeColor="text2" w:themeShade="BF"/>
          <w:sz w:val="32"/>
          <w:szCs w:val="32"/>
        </w:rPr>
        <w:lastRenderedPageBreak/>
        <w:t>Teaching Assistantship for UG Students</w:t>
      </w:r>
    </w:p>
    <w:p w:rsidR="00996FCE" w:rsidRPr="00996FCE" w:rsidRDefault="00996FCE" w:rsidP="006C10FB">
      <w:pPr>
        <w:spacing w:line="480" w:lineRule="auto"/>
        <w:rPr>
          <w:b/>
        </w:rPr>
      </w:pPr>
      <w:r w:rsidRPr="00996FCE">
        <w:rPr>
          <w:b/>
        </w:rPr>
        <w:t xml:space="preserve">Eligibility: </w:t>
      </w:r>
      <w:r w:rsidRPr="00996FCE">
        <w:t>3rd or 4th year UG students who are completing their minor the</w:t>
      </w:r>
      <w:r w:rsidR="005E192F">
        <w:t>sis requirement in the</w:t>
      </w:r>
      <w:r w:rsidRPr="00996FCE">
        <w:t xml:space="preserve"> </w:t>
      </w:r>
      <w:r w:rsidR="005E192F">
        <w:t xml:space="preserve">concerned </w:t>
      </w:r>
      <w:r w:rsidRPr="00996FCE">
        <w:t>academic year, or have already done so. Preference will be given to students who have not done a TAship</w:t>
      </w:r>
      <w:r w:rsidR="005E192F">
        <w:t xml:space="preserve"> in a Creative Writing course</w:t>
      </w:r>
      <w:r w:rsidRPr="00996FCE">
        <w:t xml:space="preserve"> before.</w:t>
      </w:r>
    </w:p>
    <w:p w:rsidR="00637A2F" w:rsidRPr="00996FCE" w:rsidRDefault="00637A2F" w:rsidP="006C10FB">
      <w:pPr>
        <w:spacing w:line="480" w:lineRule="auto"/>
      </w:pPr>
      <w:r w:rsidRPr="00996FCE">
        <w:rPr>
          <w:b/>
        </w:rPr>
        <w:t>Application Procedure</w:t>
      </w:r>
      <w:r w:rsidR="00AE521A" w:rsidRPr="00996FCE">
        <w:t xml:space="preserve">: </w:t>
      </w:r>
      <w:r w:rsidR="006D02BE" w:rsidRPr="00996FCE">
        <w:t xml:space="preserve">The Head of Department will notify the students and </w:t>
      </w:r>
      <w:r w:rsidRPr="00996FCE">
        <w:t xml:space="preserve">send out the invitation for applications. The eligible and interested students may apply via email. </w:t>
      </w:r>
    </w:p>
    <w:p w:rsidR="00637A2F" w:rsidRPr="00996FCE" w:rsidRDefault="00996FCE" w:rsidP="00AE521A">
      <w:pPr>
        <w:spacing w:line="360" w:lineRule="auto"/>
      </w:pPr>
      <w:r w:rsidRPr="00996FCE">
        <w:t xml:space="preserve">What the TAs </w:t>
      </w:r>
      <w:r w:rsidR="005E192F">
        <w:t>get</w:t>
      </w:r>
      <w:r w:rsidRPr="00996FCE">
        <w:t>: 4 credits for Teaching Practicum and are noted on the transcripts. It does not count towards the Minor or the ASP.</w:t>
      </w:r>
    </w:p>
    <w:p w:rsidR="00C824A0" w:rsidRDefault="00C824A0" w:rsidP="00B230FE">
      <w:pPr>
        <w:spacing w:line="360" w:lineRule="auto"/>
        <w:rPr>
          <w:sz w:val="24"/>
          <w:szCs w:val="24"/>
        </w:rPr>
      </w:pPr>
    </w:p>
    <w:p w:rsidR="00B230FE" w:rsidRDefault="00B230FE" w:rsidP="00B230FE">
      <w:pPr>
        <w:spacing w:line="360" w:lineRule="auto"/>
        <w:rPr>
          <w:sz w:val="24"/>
          <w:szCs w:val="24"/>
        </w:rPr>
      </w:pPr>
    </w:p>
    <w:p w:rsidR="00C824A0" w:rsidRDefault="00C824A0" w:rsidP="006D02BE">
      <w:pPr>
        <w:spacing w:line="360" w:lineRule="auto"/>
        <w:jc w:val="center"/>
        <w:rPr>
          <w:sz w:val="24"/>
          <w:szCs w:val="24"/>
        </w:rPr>
      </w:pPr>
    </w:p>
    <w:p w:rsidR="00C824A0" w:rsidRDefault="00C824A0" w:rsidP="006D02BE">
      <w:pPr>
        <w:spacing w:line="360" w:lineRule="auto"/>
        <w:jc w:val="center"/>
        <w:rPr>
          <w:sz w:val="24"/>
          <w:szCs w:val="24"/>
        </w:rPr>
      </w:pPr>
    </w:p>
    <w:p w:rsidR="00C824A0" w:rsidRDefault="00C824A0" w:rsidP="006D02BE">
      <w:pPr>
        <w:spacing w:line="360" w:lineRule="auto"/>
        <w:jc w:val="center"/>
        <w:rPr>
          <w:sz w:val="24"/>
          <w:szCs w:val="24"/>
        </w:rPr>
      </w:pPr>
    </w:p>
    <w:p w:rsidR="00C824A0" w:rsidRDefault="00C824A0" w:rsidP="006D02BE">
      <w:pPr>
        <w:spacing w:line="360" w:lineRule="auto"/>
        <w:jc w:val="center"/>
        <w:rPr>
          <w:sz w:val="24"/>
          <w:szCs w:val="24"/>
        </w:rPr>
      </w:pPr>
    </w:p>
    <w:p w:rsidR="00C824A0" w:rsidRDefault="00C824A0" w:rsidP="006D02BE">
      <w:pPr>
        <w:spacing w:line="360" w:lineRule="auto"/>
        <w:jc w:val="center"/>
        <w:rPr>
          <w:sz w:val="24"/>
          <w:szCs w:val="24"/>
        </w:rPr>
      </w:pPr>
    </w:p>
    <w:p w:rsidR="006C10FB" w:rsidRDefault="006C10FB" w:rsidP="00996FCE">
      <w:pPr>
        <w:spacing w:line="360" w:lineRule="auto"/>
        <w:rPr>
          <w:sz w:val="24"/>
          <w:szCs w:val="24"/>
        </w:rPr>
      </w:pPr>
    </w:p>
    <w:p w:rsidR="00996FCE" w:rsidRDefault="00996FCE" w:rsidP="00996FCE">
      <w:pPr>
        <w:spacing w:line="360" w:lineRule="auto"/>
        <w:rPr>
          <w:sz w:val="24"/>
          <w:szCs w:val="24"/>
        </w:rPr>
      </w:pPr>
    </w:p>
    <w:p w:rsidR="00996FCE" w:rsidRDefault="00996FCE" w:rsidP="006C10FB">
      <w:pPr>
        <w:spacing w:line="480" w:lineRule="auto"/>
        <w:jc w:val="center"/>
        <w:rPr>
          <w:b/>
          <w:color w:val="17365D" w:themeColor="text2" w:themeShade="BF"/>
          <w:sz w:val="32"/>
          <w:szCs w:val="32"/>
        </w:rPr>
      </w:pPr>
    </w:p>
    <w:p w:rsidR="00996FCE" w:rsidRDefault="00996FCE" w:rsidP="006C10FB">
      <w:pPr>
        <w:spacing w:line="480" w:lineRule="auto"/>
        <w:jc w:val="center"/>
        <w:rPr>
          <w:b/>
          <w:color w:val="17365D" w:themeColor="text2" w:themeShade="BF"/>
          <w:sz w:val="32"/>
          <w:szCs w:val="32"/>
        </w:rPr>
      </w:pPr>
    </w:p>
    <w:p w:rsidR="00C824A0" w:rsidRPr="00C824A0" w:rsidRDefault="00C824A0" w:rsidP="006C10FB">
      <w:pPr>
        <w:spacing w:line="480" w:lineRule="auto"/>
        <w:jc w:val="center"/>
        <w:rPr>
          <w:b/>
          <w:color w:val="17365D" w:themeColor="text2" w:themeShade="BF"/>
          <w:sz w:val="32"/>
          <w:szCs w:val="32"/>
        </w:rPr>
      </w:pPr>
      <w:r>
        <w:rPr>
          <w:b/>
          <w:color w:val="17365D" w:themeColor="text2" w:themeShade="BF"/>
          <w:sz w:val="32"/>
          <w:szCs w:val="32"/>
        </w:rPr>
        <w:lastRenderedPageBreak/>
        <w:t>Points of Contact</w:t>
      </w:r>
    </w:p>
    <w:p w:rsidR="00AD0EE8" w:rsidRDefault="002C15B3" w:rsidP="006C10FB">
      <w:pPr>
        <w:spacing w:line="480" w:lineRule="auto"/>
        <w:rPr>
          <w:sz w:val="24"/>
          <w:szCs w:val="24"/>
        </w:rPr>
      </w:pPr>
      <w:r>
        <w:rPr>
          <w:sz w:val="24"/>
          <w:szCs w:val="24"/>
        </w:rPr>
        <w:t>For</w:t>
      </w:r>
      <w:r w:rsidR="00C824A0">
        <w:rPr>
          <w:sz w:val="24"/>
          <w:szCs w:val="24"/>
        </w:rPr>
        <w:t xml:space="preserve"> queries regarding the programme, </w:t>
      </w:r>
      <w:r w:rsidR="00AD0EE8">
        <w:rPr>
          <w:sz w:val="24"/>
          <w:szCs w:val="24"/>
        </w:rPr>
        <w:t>please</w:t>
      </w:r>
      <w:r w:rsidR="00C824A0">
        <w:rPr>
          <w:sz w:val="24"/>
          <w:szCs w:val="24"/>
        </w:rPr>
        <w:t xml:space="preserve"> reach out to</w:t>
      </w:r>
      <w:r w:rsidR="00AD0EE8">
        <w:rPr>
          <w:sz w:val="24"/>
          <w:szCs w:val="24"/>
        </w:rPr>
        <w:t>-</w:t>
      </w:r>
    </w:p>
    <w:p w:rsidR="00C824A0" w:rsidRDefault="00C824A0" w:rsidP="006C10FB">
      <w:pPr>
        <w:spacing w:line="480" w:lineRule="auto"/>
        <w:rPr>
          <w:sz w:val="24"/>
          <w:szCs w:val="24"/>
        </w:rPr>
      </w:pPr>
      <w:r>
        <w:rPr>
          <w:sz w:val="24"/>
          <w:szCs w:val="24"/>
        </w:rPr>
        <w:t>Professor Saikat Majumdar (Head of Department</w:t>
      </w:r>
      <w:r w:rsidR="005E192F">
        <w:rPr>
          <w:sz w:val="24"/>
          <w:szCs w:val="24"/>
        </w:rPr>
        <w:t xml:space="preserve"> of Creative Writing</w:t>
      </w:r>
      <w:r>
        <w:rPr>
          <w:sz w:val="24"/>
          <w:szCs w:val="24"/>
        </w:rPr>
        <w:t xml:space="preserve">) </w:t>
      </w:r>
      <w:r>
        <w:rPr>
          <w:sz w:val="24"/>
          <w:szCs w:val="24"/>
        </w:rPr>
        <w:tab/>
      </w:r>
    </w:p>
    <w:p w:rsidR="00C824A0" w:rsidRDefault="0037325A" w:rsidP="006C10FB">
      <w:pPr>
        <w:spacing w:line="480" w:lineRule="auto"/>
      </w:pPr>
      <w:hyperlink r:id="rId15" w:history="1">
        <w:r w:rsidR="00C824A0" w:rsidRPr="00206851">
          <w:rPr>
            <w:rStyle w:val="Hyperlink"/>
            <w:sz w:val="24"/>
            <w:szCs w:val="24"/>
          </w:rPr>
          <w:t>saikat.majumdar@ashoka.edu.in</w:t>
        </w:r>
      </w:hyperlink>
    </w:p>
    <w:p w:rsidR="00AD0EE8" w:rsidRPr="00AD0EE8" w:rsidRDefault="00AD0EE8" w:rsidP="006C10FB">
      <w:pPr>
        <w:spacing w:line="480" w:lineRule="auto"/>
        <w:rPr>
          <w:sz w:val="24"/>
          <w:szCs w:val="24"/>
        </w:rPr>
      </w:pPr>
      <w:r w:rsidRPr="00AD0EE8">
        <w:rPr>
          <w:sz w:val="24"/>
          <w:szCs w:val="24"/>
        </w:rPr>
        <w:t>Harjot Malik (Department Manager</w:t>
      </w:r>
      <w:r w:rsidR="005E192F">
        <w:rPr>
          <w:sz w:val="24"/>
          <w:szCs w:val="24"/>
        </w:rPr>
        <w:t xml:space="preserve"> of English and Creative Writing</w:t>
      </w:r>
      <w:r w:rsidRPr="00AD0EE8">
        <w:rPr>
          <w:sz w:val="24"/>
          <w:szCs w:val="24"/>
        </w:rPr>
        <w:t>)</w:t>
      </w:r>
    </w:p>
    <w:p w:rsidR="00AD0EE8" w:rsidRDefault="0037325A" w:rsidP="006C10FB">
      <w:pPr>
        <w:spacing w:line="480" w:lineRule="auto"/>
        <w:rPr>
          <w:sz w:val="24"/>
          <w:szCs w:val="24"/>
        </w:rPr>
      </w:pPr>
      <w:hyperlink r:id="rId16" w:history="1">
        <w:r w:rsidR="00AD0EE8" w:rsidRPr="000E3D21">
          <w:rPr>
            <w:rStyle w:val="Hyperlink"/>
            <w:sz w:val="24"/>
            <w:szCs w:val="24"/>
          </w:rPr>
          <w:t>harjot.malik@ashoka.edu.in</w:t>
        </w:r>
      </w:hyperlink>
      <w:r w:rsidR="00AD0EE8">
        <w:rPr>
          <w:sz w:val="24"/>
          <w:szCs w:val="24"/>
        </w:rPr>
        <w:t xml:space="preserve"> </w:t>
      </w:r>
    </w:p>
    <w:p w:rsidR="00AD0EE8" w:rsidRDefault="00AD0EE8" w:rsidP="00AD0EE8">
      <w:pPr>
        <w:spacing w:line="480" w:lineRule="auto"/>
        <w:rPr>
          <w:sz w:val="24"/>
          <w:szCs w:val="24"/>
        </w:rPr>
      </w:pPr>
      <w:r>
        <w:rPr>
          <w:sz w:val="24"/>
          <w:szCs w:val="24"/>
        </w:rPr>
        <w:t>Mukund Maithani (Student Representative</w:t>
      </w:r>
      <w:r w:rsidR="005E192F">
        <w:rPr>
          <w:sz w:val="24"/>
          <w:szCs w:val="24"/>
        </w:rPr>
        <w:t xml:space="preserve"> of Creative Writing Minor)</w:t>
      </w:r>
      <w:r>
        <w:rPr>
          <w:sz w:val="24"/>
          <w:szCs w:val="24"/>
        </w:rPr>
        <w:tab/>
      </w:r>
    </w:p>
    <w:p w:rsidR="00AD0EE8" w:rsidRDefault="0037325A" w:rsidP="00AD0EE8">
      <w:pPr>
        <w:spacing w:line="480" w:lineRule="auto"/>
        <w:rPr>
          <w:sz w:val="24"/>
          <w:szCs w:val="24"/>
        </w:rPr>
      </w:pPr>
      <w:hyperlink r:id="rId17" w:history="1">
        <w:r w:rsidR="00AD0EE8" w:rsidRPr="00206851">
          <w:rPr>
            <w:rStyle w:val="Hyperlink"/>
            <w:sz w:val="24"/>
            <w:szCs w:val="24"/>
          </w:rPr>
          <w:t>mukund.maithani_ug21@ashoka.edu.in</w:t>
        </w:r>
      </w:hyperlink>
    </w:p>
    <w:p w:rsidR="009F7D80" w:rsidRDefault="005E192F" w:rsidP="009F7D80">
      <w:pPr>
        <w:spacing w:line="480" w:lineRule="auto"/>
        <w:rPr>
          <w:sz w:val="24"/>
          <w:szCs w:val="24"/>
        </w:rPr>
      </w:pPr>
      <w:r>
        <w:rPr>
          <w:sz w:val="24"/>
          <w:szCs w:val="24"/>
        </w:rPr>
        <w:t>For</w:t>
      </w:r>
      <w:r w:rsidR="009F7D80">
        <w:rPr>
          <w:sz w:val="24"/>
          <w:szCs w:val="24"/>
        </w:rPr>
        <w:t xml:space="preserve"> queries specific to the English and Creative Writing interdisciplinary major to Sreemoyee Bhattacharyya</w:t>
      </w:r>
    </w:p>
    <w:p w:rsidR="009F7D80" w:rsidRDefault="0037325A" w:rsidP="009F7D80">
      <w:pPr>
        <w:spacing w:line="480" w:lineRule="auto"/>
        <w:rPr>
          <w:sz w:val="24"/>
          <w:szCs w:val="24"/>
        </w:rPr>
      </w:pPr>
      <w:hyperlink r:id="rId18" w:history="1">
        <w:r w:rsidR="009F7D80" w:rsidRPr="00206851">
          <w:rPr>
            <w:rStyle w:val="Hyperlink"/>
            <w:sz w:val="24"/>
            <w:szCs w:val="24"/>
          </w:rPr>
          <w:t>sreemoyee.bhattacharyya_ug21@ashoka.edu.in</w:t>
        </w:r>
      </w:hyperlink>
    </w:p>
    <w:p w:rsidR="00C824A0" w:rsidRDefault="00C824A0" w:rsidP="00C824A0">
      <w:pPr>
        <w:spacing w:line="360" w:lineRule="auto"/>
        <w:rPr>
          <w:sz w:val="24"/>
          <w:szCs w:val="24"/>
        </w:rPr>
      </w:pPr>
    </w:p>
    <w:p w:rsidR="00637A2F" w:rsidRPr="00D373BF" w:rsidRDefault="00637A2F" w:rsidP="00AE521A">
      <w:pPr>
        <w:spacing w:line="360" w:lineRule="auto"/>
        <w:rPr>
          <w:sz w:val="24"/>
          <w:szCs w:val="24"/>
        </w:rPr>
      </w:pPr>
    </w:p>
    <w:p w:rsidR="00947C90" w:rsidRPr="00947C90" w:rsidRDefault="00947C90" w:rsidP="00947C90">
      <w:pPr>
        <w:spacing w:line="360" w:lineRule="auto"/>
        <w:rPr>
          <w:sz w:val="24"/>
          <w:szCs w:val="24"/>
        </w:rPr>
      </w:pPr>
    </w:p>
    <w:p w:rsidR="00C52667" w:rsidRPr="00947C90" w:rsidRDefault="00C52667" w:rsidP="00AE6DF6">
      <w:pPr>
        <w:spacing w:line="360" w:lineRule="auto"/>
        <w:rPr>
          <w:sz w:val="24"/>
          <w:szCs w:val="24"/>
        </w:rPr>
      </w:pPr>
    </w:p>
    <w:p w:rsidR="006042D5" w:rsidRPr="00947C90" w:rsidRDefault="006042D5" w:rsidP="00AE6DF6">
      <w:pPr>
        <w:spacing w:line="360" w:lineRule="auto"/>
        <w:jc w:val="center"/>
        <w:rPr>
          <w:sz w:val="24"/>
          <w:szCs w:val="24"/>
        </w:rPr>
      </w:pPr>
    </w:p>
    <w:p w:rsidR="006042D5" w:rsidRPr="00947C90" w:rsidRDefault="006042D5" w:rsidP="00AE6DF6">
      <w:pPr>
        <w:spacing w:line="360" w:lineRule="auto"/>
        <w:rPr>
          <w:sz w:val="24"/>
          <w:szCs w:val="24"/>
        </w:rPr>
      </w:pPr>
    </w:p>
    <w:sectPr w:rsidR="006042D5" w:rsidRPr="00947C90" w:rsidSect="008F267E">
      <w:headerReference w:type="default" r:id="rId1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A98" w:rsidRDefault="00AD1A98" w:rsidP="00637A2F">
      <w:pPr>
        <w:spacing w:after="0" w:line="240" w:lineRule="auto"/>
      </w:pPr>
      <w:r>
        <w:separator/>
      </w:r>
    </w:p>
  </w:endnote>
  <w:endnote w:type="continuationSeparator" w:id="1">
    <w:p w:rsidR="00AD1A98" w:rsidRDefault="00AD1A98" w:rsidP="00637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A98" w:rsidRDefault="00AD1A98" w:rsidP="00637A2F">
      <w:pPr>
        <w:spacing w:after="0" w:line="240" w:lineRule="auto"/>
      </w:pPr>
      <w:r>
        <w:separator/>
      </w:r>
    </w:p>
  </w:footnote>
  <w:footnote w:type="continuationSeparator" w:id="1">
    <w:p w:rsidR="00AD1A98" w:rsidRDefault="00AD1A98" w:rsidP="00637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06045"/>
      <w:docPartObj>
        <w:docPartGallery w:val="Page Numbers (Top of Page)"/>
        <w:docPartUnique/>
      </w:docPartObj>
    </w:sdtPr>
    <w:sdtContent>
      <w:p w:rsidR="004459DE" w:rsidRDefault="0037325A">
        <w:pPr>
          <w:pStyle w:val="Header"/>
          <w:jc w:val="right"/>
        </w:pPr>
        <w:fldSimple w:instr=" PAGE   \* MERGEFORMAT ">
          <w:r w:rsidR="00FF4041">
            <w:rPr>
              <w:noProof/>
            </w:rPr>
            <w:t>4</w:t>
          </w:r>
        </w:fldSimple>
      </w:p>
    </w:sdtContent>
  </w:sdt>
  <w:p w:rsidR="004459DE" w:rsidRDefault="004459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0B4"/>
    <w:multiLevelType w:val="hybridMultilevel"/>
    <w:tmpl w:val="9724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565DC"/>
    <w:multiLevelType w:val="hybridMultilevel"/>
    <w:tmpl w:val="989C0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155F"/>
    <w:multiLevelType w:val="hybridMultilevel"/>
    <w:tmpl w:val="E63C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8747E"/>
    <w:multiLevelType w:val="hybridMultilevel"/>
    <w:tmpl w:val="6FFA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92009"/>
    <w:multiLevelType w:val="hybridMultilevel"/>
    <w:tmpl w:val="5858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71AC5"/>
    <w:multiLevelType w:val="hybridMultilevel"/>
    <w:tmpl w:val="67D2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F1441"/>
    <w:multiLevelType w:val="hybridMultilevel"/>
    <w:tmpl w:val="32488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D0C32"/>
    <w:multiLevelType w:val="hybridMultilevel"/>
    <w:tmpl w:val="984E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87B28"/>
    <w:multiLevelType w:val="hybridMultilevel"/>
    <w:tmpl w:val="05003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2"/>
  </w:num>
  <w:num w:numId="6">
    <w:abstractNumId w:val="4"/>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6626"/>
  </w:hdrShapeDefaults>
  <w:footnotePr>
    <w:footnote w:id="0"/>
    <w:footnote w:id="1"/>
  </w:footnotePr>
  <w:endnotePr>
    <w:endnote w:id="0"/>
    <w:endnote w:id="1"/>
  </w:endnotePr>
  <w:compat>
    <w:useFELayout/>
  </w:compat>
  <w:rsids>
    <w:rsidRoot w:val="006042D5"/>
    <w:rsid w:val="00055DFC"/>
    <w:rsid w:val="000A026E"/>
    <w:rsid w:val="001D174E"/>
    <w:rsid w:val="001E7203"/>
    <w:rsid w:val="0025192F"/>
    <w:rsid w:val="00282D25"/>
    <w:rsid w:val="0029462B"/>
    <w:rsid w:val="002C15B3"/>
    <w:rsid w:val="00310853"/>
    <w:rsid w:val="0037325A"/>
    <w:rsid w:val="00385578"/>
    <w:rsid w:val="00396A14"/>
    <w:rsid w:val="003A5BAA"/>
    <w:rsid w:val="003B0051"/>
    <w:rsid w:val="003C3134"/>
    <w:rsid w:val="003D3FDB"/>
    <w:rsid w:val="003F39AF"/>
    <w:rsid w:val="0041640B"/>
    <w:rsid w:val="00422B86"/>
    <w:rsid w:val="0042579B"/>
    <w:rsid w:val="004459DE"/>
    <w:rsid w:val="00490889"/>
    <w:rsid w:val="004A1B27"/>
    <w:rsid w:val="004D2FAA"/>
    <w:rsid w:val="005071E0"/>
    <w:rsid w:val="005E192F"/>
    <w:rsid w:val="006042D5"/>
    <w:rsid w:val="00637A2F"/>
    <w:rsid w:val="006C10FB"/>
    <w:rsid w:val="006D02BE"/>
    <w:rsid w:val="006D262C"/>
    <w:rsid w:val="006F264D"/>
    <w:rsid w:val="00713A1C"/>
    <w:rsid w:val="00723B88"/>
    <w:rsid w:val="0073311C"/>
    <w:rsid w:val="007374F3"/>
    <w:rsid w:val="007A091A"/>
    <w:rsid w:val="007C0F89"/>
    <w:rsid w:val="007F296D"/>
    <w:rsid w:val="00823C45"/>
    <w:rsid w:val="00856B92"/>
    <w:rsid w:val="008644F8"/>
    <w:rsid w:val="00877725"/>
    <w:rsid w:val="008F267E"/>
    <w:rsid w:val="00904944"/>
    <w:rsid w:val="00916E3F"/>
    <w:rsid w:val="00944800"/>
    <w:rsid w:val="00947C90"/>
    <w:rsid w:val="00996FCE"/>
    <w:rsid w:val="009C2B1A"/>
    <w:rsid w:val="009D1E0D"/>
    <w:rsid w:val="009F7D80"/>
    <w:rsid w:val="00A13BDF"/>
    <w:rsid w:val="00A878FA"/>
    <w:rsid w:val="00AD0EE8"/>
    <w:rsid w:val="00AD1A98"/>
    <w:rsid w:val="00AE521A"/>
    <w:rsid w:val="00AE6DF6"/>
    <w:rsid w:val="00B145D2"/>
    <w:rsid w:val="00B230FE"/>
    <w:rsid w:val="00B6123A"/>
    <w:rsid w:val="00C301DD"/>
    <w:rsid w:val="00C35612"/>
    <w:rsid w:val="00C52667"/>
    <w:rsid w:val="00C824A0"/>
    <w:rsid w:val="00CC134A"/>
    <w:rsid w:val="00D373BF"/>
    <w:rsid w:val="00DA6F79"/>
    <w:rsid w:val="00DC6E44"/>
    <w:rsid w:val="00DF07C5"/>
    <w:rsid w:val="00E479A8"/>
    <w:rsid w:val="00E846E5"/>
    <w:rsid w:val="00F7571A"/>
    <w:rsid w:val="00F75ADD"/>
    <w:rsid w:val="00FF4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42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2D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47C90"/>
    <w:pPr>
      <w:ind w:left="720"/>
      <w:contextualSpacing/>
    </w:pPr>
  </w:style>
  <w:style w:type="paragraph" w:styleId="BalloonText">
    <w:name w:val="Balloon Text"/>
    <w:basedOn w:val="Normal"/>
    <w:link w:val="BalloonTextChar"/>
    <w:uiPriority w:val="99"/>
    <w:semiHidden/>
    <w:unhideWhenUsed/>
    <w:rsid w:val="00F7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1A"/>
    <w:rPr>
      <w:rFonts w:ascii="Tahoma" w:hAnsi="Tahoma" w:cs="Tahoma"/>
      <w:sz w:val="16"/>
      <w:szCs w:val="16"/>
    </w:rPr>
  </w:style>
  <w:style w:type="character" w:styleId="Hyperlink">
    <w:name w:val="Hyperlink"/>
    <w:basedOn w:val="DefaultParagraphFont"/>
    <w:uiPriority w:val="99"/>
    <w:unhideWhenUsed/>
    <w:rsid w:val="00AE521A"/>
    <w:rPr>
      <w:color w:val="0000FF"/>
      <w:u w:val="single"/>
    </w:rPr>
  </w:style>
  <w:style w:type="paragraph" w:styleId="Header">
    <w:name w:val="header"/>
    <w:basedOn w:val="Normal"/>
    <w:link w:val="HeaderChar"/>
    <w:uiPriority w:val="99"/>
    <w:unhideWhenUsed/>
    <w:rsid w:val="0063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A2F"/>
  </w:style>
  <w:style w:type="paragraph" w:styleId="Footer">
    <w:name w:val="footer"/>
    <w:basedOn w:val="Normal"/>
    <w:link w:val="FooterChar"/>
    <w:uiPriority w:val="99"/>
    <w:semiHidden/>
    <w:unhideWhenUsed/>
    <w:rsid w:val="00637A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7A2F"/>
  </w:style>
  <w:style w:type="character" w:styleId="FollowedHyperlink">
    <w:name w:val="FollowedHyperlink"/>
    <w:basedOn w:val="DefaultParagraphFont"/>
    <w:uiPriority w:val="99"/>
    <w:semiHidden/>
    <w:unhideWhenUsed/>
    <w:rsid w:val="0041640B"/>
    <w:rPr>
      <w:color w:val="800080" w:themeColor="followedHyperlink"/>
      <w:u w:val="single"/>
    </w:rPr>
  </w:style>
  <w:style w:type="paragraph" w:styleId="NormalWeb">
    <w:name w:val="Normal (Web)"/>
    <w:basedOn w:val="Normal"/>
    <w:uiPriority w:val="99"/>
    <w:unhideWhenUsed/>
    <w:rsid w:val="00723B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061353">
      <w:bodyDiv w:val="1"/>
      <w:marLeft w:val="0"/>
      <w:marRight w:val="0"/>
      <w:marTop w:val="0"/>
      <w:marBottom w:val="0"/>
      <w:divBdr>
        <w:top w:val="none" w:sz="0" w:space="0" w:color="auto"/>
        <w:left w:val="none" w:sz="0" w:space="0" w:color="auto"/>
        <w:bottom w:val="none" w:sz="0" w:space="0" w:color="auto"/>
        <w:right w:val="none" w:sz="0" w:space="0" w:color="auto"/>
      </w:divBdr>
    </w:div>
    <w:div w:id="1005207867">
      <w:bodyDiv w:val="1"/>
      <w:marLeft w:val="0"/>
      <w:marRight w:val="0"/>
      <w:marTop w:val="0"/>
      <w:marBottom w:val="0"/>
      <w:divBdr>
        <w:top w:val="none" w:sz="0" w:space="0" w:color="auto"/>
        <w:left w:val="none" w:sz="0" w:space="0" w:color="auto"/>
        <w:bottom w:val="none" w:sz="0" w:space="0" w:color="auto"/>
        <w:right w:val="none" w:sz="0" w:space="0" w:color="auto"/>
      </w:divBdr>
    </w:div>
    <w:div w:id="1156995783">
      <w:bodyDiv w:val="1"/>
      <w:marLeft w:val="0"/>
      <w:marRight w:val="0"/>
      <w:marTop w:val="0"/>
      <w:marBottom w:val="0"/>
      <w:divBdr>
        <w:top w:val="none" w:sz="0" w:space="0" w:color="auto"/>
        <w:left w:val="none" w:sz="0" w:space="0" w:color="auto"/>
        <w:bottom w:val="none" w:sz="0" w:space="0" w:color="auto"/>
        <w:right w:val="none" w:sz="0" w:space="0" w:color="auto"/>
      </w:divBdr>
    </w:div>
    <w:div w:id="1479344624">
      <w:bodyDiv w:val="1"/>
      <w:marLeft w:val="0"/>
      <w:marRight w:val="0"/>
      <w:marTop w:val="0"/>
      <w:marBottom w:val="0"/>
      <w:divBdr>
        <w:top w:val="none" w:sz="0" w:space="0" w:color="auto"/>
        <w:left w:val="none" w:sz="0" w:space="0" w:color="auto"/>
        <w:bottom w:val="none" w:sz="0" w:space="0" w:color="auto"/>
        <w:right w:val="none" w:sz="0" w:space="0" w:color="auto"/>
      </w:divBdr>
    </w:div>
    <w:div w:id="1850286949">
      <w:bodyDiv w:val="1"/>
      <w:marLeft w:val="0"/>
      <w:marRight w:val="0"/>
      <w:marTop w:val="0"/>
      <w:marBottom w:val="0"/>
      <w:divBdr>
        <w:top w:val="none" w:sz="0" w:space="0" w:color="auto"/>
        <w:left w:val="none" w:sz="0" w:space="0" w:color="auto"/>
        <w:bottom w:val="none" w:sz="0" w:space="0" w:color="auto"/>
        <w:right w:val="none" w:sz="0" w:space="0" w:color="auto"/>
      </w:divBdr>
    </w:div>
    <w:div w:id="19414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sreemoyee.bhattacharyya_ug21@ashoka.edu.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ukund.maithani_ug21@ashoka.edu.in" TargetMode="External"/><Relationship Id="rId2" Type="http://schemas.openxmlformats.org/officeDocument/2006/relationships/numbering" Target="numbering.xml"/><Relationship Id="rId16" Type="http://schemas.openxmlformats.org/officeDocument/2006/relationships/hyperlink" Target="mailto:harjot.malik@ashoka.edu.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aikat.majumdar@ashoka.edu.in"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D02446-B7CB-4537-A27A-2D02B9C6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9416</CharactersWithSpaces>
  <SharedDoc>false</SharedDoc>
  <HLinks>
    <vt:vector size="24" baseType="variant">
      <vt:variant>
        <vt:i4>7012456</vt:i4>
      </vt:variant>
      <vt:variant>
        <vt:i4>9</vt:i4>
      </vt:variant>
      <vt:variant>
        <vt:i4>0</vt:i4>
      </vt:variant>
      <vt:variant>
        <vt:i4>5</vt:i4>
      </vt:variant>
      <vt:variant>
        <vt:lpwstr>mailto:sreemoyee.bhattacharyya_ug21@ashoka.edu.in</vt:lpwstr>
      </vt:variant>
      <vt:variant>
        <vt:lpwstr/>
      </vt:variant>
      <vt:variant>
        <vt:i4>3801123</vt:i4>
      </vt:variant>
      <vt:variant>
        <vt:i4>6</vt:i4>
      </vt:variant>
      <vt:variant>
        <vt:i4>0</vt:i4>
      </vt:variant>
      <vt:variant>
        <vt:i4>5</vt:i4>
      </vt:variant>
      <vt:variant>
        <vt:lpwstr>mailto:mukund.maithani_ug21@ashoka.edu.in</vt:lpwstr>
      </vt:variant>
      <vt:variant>
        <vt:lpwstr/>
      </vt:variant>
      <vt:variant>
        <vt:i4>7667801</vt:i4>
      </vt:variant>
      <vt:variant>
        <vt:i4>3</vt:i4>
      </vt:variant>
      <vt:variant>
        <vt:i4>0</vt:i4>
      </vt:variant>
      <vt:variant>
        <vt:i4>5</vt:i4>
      </vt:variant>
      <vt:variant>
        <vt:lpwstr>mailto:harjot.malik@ashoka.edu.in</vt:lpwstr>
      </vt:variant>
      <vt:variant>
        <vt:lpwstr/>
      </vt:variant>
      <vt:variant>
        <vt:i4>6094971</vt:i4>
      </vt:variant>
      <vt:variant>
        <vt:i4>0</vt:i4>
      </vt:variant>
      <vt:variant>
        <vt:i4>0</vt:i4>
      </vt:variant>
      <vt:variant>
        <vt:i4>5</vt:i4>
      </vt:variant>
      <vt:variant>
        <vt:lpwstr>mailto:saikat.majumdar@ashoka.edu.in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2020-07-20T06:20:00Z</dcterms:created>
  <dcterms:modified xsi:type="dcterms:W3CDTF">2020-11-21T12:35:00Z</dcterms:modified>
</cp:coreProperties>
</file>